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5F82" w:rsidRPr="00AE74D4" w:rsidRDefault="007B67C7" w:rsidP="00ED7582">
      <w:pPr>
        <w:jc w:val="center"/>
        <w:rPr>
          <w:rFonts w:ascii="Times New Roman" w:hAnsi="Times New Roman"/>
          <w:b/>
          <w:sz w:val="40"/>
        </w:rPr>
      </w:pPr>
      <w:r w:rsidRPr="00AE74D4">
        <w:rPr>
          <w:rFonts w:ascii="Times New Roman" w:hAnsi="Times New Roman"/>
          <w:b/>
          <w:sz w:val="40"/>
        </w:rPr>
        <w:t>SUPPLEMENT</w:t>
      </w:r>
      <w:r w:rsidR="00C77929" w:rsidRPr="00AE74D4">
        <w:rPr>
          <w:rFonts w:ascii="Times New Roman" w:hAnsi="Times New Roman"/>
          <w:b/>
          <w:sz w:val="40"/>
        </w:rPr>
        <w:t xml:space="preserve">ARY MATERIALS </w:t>
      </w:r>
    </w:p>
    <w:p w:rsidR="00C77929" w:rsidRDefault="00C77929" w:rsidP="00ED7582">
      <w:pPr>
        <w:jc w:val="center"/>
        <w:rPr>
          <w:rFonts w:ascii="Times New Roman" w:hAnsi="Times New Roman"/>
          <w:b/>
          <w:sz w:val="28"/>
        </w:rPr>
      </w:pPr>
    </w:p>
    <w:p w:rsidR="006E19ED" w:rsidRPr="006E19ED" w:rsidRDefault="006E19ED" w:rsidP="006E19ED">
      <w:pPr>
        <w:spacing w:after="0" w:line="360" w:lineRule="auto"/>
        <w:jc w:val="center"/>
        <w:rPr>
          <w:rFonts w:ascii="Arial" w:hAnsi="Arial" w:cs="Arial"/>
          <w:b/>
          <w:bCs/>
          <w:sz w:val="24"/>
          <w:szCs w:val="24"/>
        </w:rPr>
      </w:pPr>
      <w:r w:rsidRPr="006E19ED">
        <w:rPr>
          <w:rFonts w:ascii="Arial" w:hAnsi="Arial" w:cs="Arial"/>
          <w:b/>
          <w:bCs/>
          <w:sz w:val="24"/>
          <w:szCs w:val="24"/>
        </w:rPr>
        <w:t xml:space="preserve">Results and lessons learnt from a randomized controlled trial: </w:t>
      </w:r>
    </w:p>
    <w:p w:rsidR="00C77929" w:rsidRPr="006E19ED" w:rsidRDefault="006E19ED" w:rsidP="006E19ED">
      <w:pPr>
        <w:spacing w:line="360" w:lineRule="auto"/>
        <w:jc w:val="center"/>
        <w:rPr>
          <w:rFonts w:ascii="Arial" w:hAnsi="Arial" w:cs="Arial"/>
          <w:b/>
          <w:bCs/>
          <w:sz w:val="24"/>
          <w:szCs w:val="24"/>
        </w:rPr>
      </w:pPr>
      <w:r w:rsidRPr="006E19ED">
        <w:rPr>
          <w:rFonts w:ascii="Arial" w:hAnsi="Arial" w:cs="Arial"/>
          <w:b/>
          <w:bCs/>
          <w:sz w:val="24"/>
          <w:szCs w:val="24"/>
        </w:rPr>
        <w:t>Prophylactic treatment of vestibular migraine with metoprolol (PROVEMIG)</w:t>
      </w:r>
    </w:p>
    <w:p w:rsidR="00C77929" w:rsidRDefault="00C77929" w:rsidP="00ED7582">
      <w:pPr>
        <w:jc w:val="center"/>
        <w:rPr>
          <w:rFonts w:ascii="Times New Roman" w:hAnsi="Times New Roman"/>
          <w:b/>
          <w:sz w:val="28"/>
        </w:rPr>
      </w:pPr>
    </w:p>
    <w:p w:rsidR="00C77929" w:rsidRDefault="002627B5" w:rsidP="00C77929">
      <w:pPr>
        <w:jc w:val="center"/>
        <w:rPr>
          <w:rFonts w:ascii="Times New Roman" w:hAnsi="Times New Roman"/>
        </w:rPr>
      </w:pPr>
      <w:r w:rsidRPr="00DB10E0">
        <w:rPr>
          <w:rFonts w:ascii="Times New Roman" w:hAnsi="Times New Roman"/>
        </w:rPr>
        <w:t>Otmar Bayer</w:t>
      </w:r>
      <w:r w:rsidR="009F6FC0" w:rsidRPr="00DB10E0">
        <w:rPr>
          <w:rFonts w:ascii="Times New Roman" w:hAnsi="Times New Roman"/>
        </w:rPr>
        <w:t xml:space="preserve"> </w:t>
      </w:r>
      <w:r w:rsidR="000F0047" w:rsidRPr="00DB10E0">
        <w:rPr>
          <w:rFonts w:ascii="Times New Roman" w:hAnsi="Times New Roman"/>
          <w:b/>
        </w:rPr>
        <w:t>*</w:t>
      </w:r>
      <w:r w:rsidRPr="00DB10E0">
        <w:rPr>
          <w:rFonts w:ascii="Times New Roman" w:hAnsi="Times New Roman"/>
        </w:rPr>
        <w:t>, Christine Adrion</w:t>
      </w:r>
      <w:r w:rsidR="009F6FC0" w:rsidRPr="00DB10E0">
        <w:rPr>
          <w:rFonts w:ascii="Times New Roman" w:hAnsi="Times New Roman"/>
        </w:rPr>
        <w:t xml:space="preserve"> </w:t>
      </w:r>
      <w:r w:rsidR="000F0047" w:rsidRPr="00DB10E0">
        <w:rPr>
          <w:rFonts w:ascii="Times New Roman" w:hAnsi="Times New Roman"/>
          <w:b/>
        </w:rPr>
        <w:t>*</w:t>
      </w:r>
      <w:r w:rsidRPr="00DB10E0">
        <w:rPr>
          <w:rFonts w:ascii="Times New Roman" w:hAnsi="Times New Roman"/>
        </w:rPr>
        <w:t xml:space="preserve">, Amani Al </w:t>
      </w:r>
      <w:proofErr w:type="spellStart"/>
      <w:r w:rsidRPr="00DB10E0">
        <w:rPr>
          <w:rFonts w:ascii="Times New Roman" w:hAnsi="Times New Roman"/>
        </w:rPr>
        <w:t>Tawil</w:t>
      </w:r>
      <w:proofErr w:type="spellEnd"/>
      <w:r w:rsidRPr="00DB10E0">
        <w:rPr>
          <w:rFonts w:ascii="Times New Roman" w:hAnsi="Times New Roman"/>
        </w:rPr>
        <w:t xml:space="preserve">, Ulrich </w:t>
      </w:r>
      <w:proofErr w:type="spellStart"/>
      <w:r w:rsidRPr="00DB10E0">
        <w:rPr>
          <w:rFonts w:ascii="Times New Roman" w:hAnsi="Times New Roman"/>
        </w:rPr>
        <w:t>Mansmann</w:t>
      </w:r>
      <w:bookmarkStart w:id="0" w:name="_GoBack"/>
      <w:bookmarkEnd w:id="0"/>
      <w:proofErr w:type="spellEnd"/>
      <w:r w:rsidRPr="00DB10E0">
        <w:rPr>
          <w:rFonts w:ascii="Times New Roman" w:hAnsi="Times New Roman"/>
        </w:rPr>
        <w:t xml:space="preserve">, Michael </w:t>
      </w:r>
      <w:proofErr w:type="spellStart"/>
      <w:r w:rsidRPr="00DB10E0">
        <w:rPr>
          <w:rFonts w:ascii="Times New Roman" w:hAnsi="Times New Roman"/>
        </w:rPr>
        <w:t>Strupp</w:t>
      </w:r>
      <w:proofErr w:type="spellEnd"/>
      <w:r w:rsidRPr="00DB10E0">
        <w:rPr>
          <w:rFonts w:ascii="Times New Roman" w:hAnsi="Times New Roman"/>
        </w:rPr>
        <w:t xml:space="preserve">, </w:t>
      </w:r>
      <w:r w:rsidR="004D66E9">
        <w:rPr>
          <w:rFonts w:ascii="Times New Roman" w:hAnsi="Times New Roman"/>
        </w:rPr>
        <w:br/>
      </w:r>
      <w:r w:rsidRPr="00DB10E0">
        <w:rPr>
          <w:rFonts w:ascii="Times New Roman" w:hAnsi="Times New Roman"/>
        </w:rPr>
        <w:t xml:space="preserve">on behalf of the </w:t>
      </w:r>
      <w:r w:rsidRPr="00DB10E0">
        <w:rPr>
          <w:rFonts w:ascii="Times New Roman" w:hAnsi="Times New Roman"/>
          <w:i/>
        </w:rPr>
        <w:t>PROVEMIG</w:t>
      </w:r>
      <w:r w:rsidRPr="00DB10E0">
        <w:rPr>
          <w:rFonts w:ascii="Times New Roman" w:hAnsi="Times New Roman"/>
        </w:rPr>
        <w:t xml:space="preserve"> investigators</w:t>
      </w:r>
    </w:p>
    <w:p w:rsidR="00623000" w:rsidRPr="00093DEE" w:rsidRDefault="00623000" w:rsidP="00C77929">
      <w:pPr>
        <w:jc w:val="center"/>
        <w:rPr>
          <w:rFonts w:ascii="Times New Roman" w:hAnsi="Times New Roman"/>
        </w:rPr>
      </w:pPr>
    </w:p>
    <w:p w:rsidR="000F0047" w:rsidRPr="000F0047" w:rsidRDefault="000F0047" w:rsidP="00ED7582">
      <w:pPr>
        <w:jc w:val="center"/>
        <w:rPr>
          <w:rFonts w:ascii="Times New Roman" w:hAnsi="Times New Roman"/>
          <w:lang w:val="en-US"/>
        </w:rPr>
      </w:pPr>
      <w:r w:rsidRPr="00FE3619">
        <w:rPr>
          <w:rFonts w:ascii="Times New Roman" w:hAnsi="Times New Roman"/>
          <w:b/>
          <w:lang w:val="en-US"/>
        </w:rPr>
        <w:t>*</w:t>
      </w:r>
      <w:r w:rsidRPr="000F0047">
        <w:rPr>
          <w:rFonts w:ascii="Times New Roman" w:hAnsi="Times New Roman"/>
          <w:vertAlign w:val="superscript"/>
          <w:lang w:val="en-US"/>
        </w:rPr>
        <w:t xml:space="preserve"> </w:t>
      </w:r>
      <w:r w:rsidRPr="000F0047">
        <w:rPr>
          <w:rFonts w:ascii="Times New Roman" w:hAnsi="Times New Roman"/>
          <w:lang w:val="en-US"/>
        </w:rPr>
        <w:t xml:space="preserve">Contributed equally and </w:t>
      </w:r>
      <w:r w:rsidR="009F6FC0" w:rsidRPr="00461DBA">
        <w:rPr>
          <w:rFonts w:ascii="Times New Roman" w:hAnsi="Times New Roman"/>
          <w:bCs/>
          <w:lang w:val="en-US"/>
        </w:rPr>
        <w:t>share first authorship</w:t>
      </w:r>
    </w:p>
    <w:p w:rsidR="00C77929" w:rsidRPr="00623000" w:rsidRDefault="00E32959" w:rsidP="00ED7582">
      <w:pPr>
        <w:jc w:val="center"/>
        <w:rPr>
          <w:rFonts w:ascii="Times New Roman" w:hAnsi="Times New Roman"/>
          <w:b/>
          <w:lang w:val="en-US"/>
        </w:rPr>
      </w:pPr>
      <w:r>
        <w:rPr>
          <w:rFonts w:ascii="Times New Roman" w:hAnsi="Times New Roman"/>
          <w:vertAlign w:val="superscript"/>
          <w:lang w:val="en-US"/>
        </w:rPr>
        <w:t xml:space="preserve"> </w:t>
      </w:r>
    </w:p>
    <w:p w:rsidR="00C77929" w:rsidRPr="0083601B" w:rsidRDefault="00C77929" w:rsidP="00ED7582">
      <w:pPr>
        <w:jc w:val="center"/>
        <w:rPr>
          <w:rFonts w:ascii="Times New Roman" w:hAnsi="Times New Roman"/>
          <w:b/>
          <w:sz w:val="28"/>
          <w:lang w:val="en-US"/>
        </w:rPr>
      </w:pPr>
    </w:p>
    <w:p w:rsidR="00EC1C57" w:rsidRPr="0083601B" w:rsidRDefault="00EC1C57" w:rsidP="00ED7582">
      <w:pPr>
        <w:jc w:val="center"/>
        <w:rPr>
          <w:rFonts w:ascii="Times New Roman" w:hAnsi="Times New Roman"/>
          <w:b/>
          <w:sz w:val="28"/>
          <w:lang w:val="en-US"/>
        </w:rPr>
      </w:pPr>
    </w:p>
    <w:p w:rsidR="00301015" w:rsidRPr="0083601B" w:rsidRDefault="00301015" w:rsidP="00ED7582">
      <w:pPr>
        <w:jc w:val="center"/>
        <w:rPr>
          <w:rFonts w:ascii="Times New Roman" w:hAnsi="Times New Roman"/>
          <w:b/>
          <w:sz w:val="28"/>
          <w:lang w:val="en-US"/>
        </w:rPr>
      </w:pPr>
    </w:p>
    <w:p w:rsidR="00301015" w:rsidRPr="0083601B" w:rsidRDefault="00301015" w:rsidP="00ED7582">
      <w:pPr>
        <w:jc w:val="center"/>
        <w:rPr>
          <w:rFonts w:ascii="Times New Roman" w:hAnsi="Times New Roman"/>
          <w:b/>
          <w:sz w:val="28"/>
          <w:lang w:val="en-US"/>
        </w:rPr>
      </w:pPr>
    </w:p>
    <w:p w:rsidR="00764391" w:rsidRPr="00F2673E" w:rsidRDefault="00C77929" w:rsidP="00764391">
      <w:pPr>
        <w:rPr>
          <w:rFonts w:ascii="Times New Roman" w:hAnsi="Times New Roman"/>
          <w:b/>
          <w:lang w:val="en-US"/>
        </w:rPr>
      </w:pPr>
      <w:r w:rsidRPr="00F2673E">
        <w:rPr>
          <w:rFonts w:ascii="Times New Roman" w:hAnsi="Times New Roman"/>
          <w:b/>
          <w:lang w:val="en-US"/>
        </w:rPr>
        <w:t xml:space="preserve">The PDF file includes: </w:t>
      </w:r>
    </w:p>
    <w:p w:rsidR="00DB10E0" w:rsidRDefault="008054B4">
      <w:pPr>
        <w:pStyle w:val="Verzeichnis1"/>
        <w:tabs>
          <w:tab w:val="left" w:pos="660"/>
          <w:tab w:val="right" w:leader="dot" w:pos="9062"/>
        </w:tabs>
        <w:rPr>
          <w:rFonts w:eastAsiaTheme="minorEastAsia" w:cstheme="minorBidi"/>
          <w:noProof/>
          <w:lang w:val="de-DE" w:eastAsia="de-DE"/>
        </w:rPr>
      </w:pPr>
      <w:r w:rsidRPr="00DA776A">
        <w:rPr>
          <w:rFonts w:ascii="Times New Roman" w:hAnsi="Times New Roman"/>
          <w:lang w:val="de-DE"/>
        </w:rPr>
        <w:fldChar w:fldCharType="begin"/>
      </w:r>
      <w:r w:rsidRPr="00DA776A">
        <w:rPr>
          <w:rFonts w:ascii="Times New Roman" w:hAnsi="Times New Roman"/>
          <w:lang w:val="de-DE"/>
        </w:rPr>
        <w:instrText xml:space="preserve"> TOC \o "1-2" \h \z \u </w:instrText>
      </w:r>
      <w:r w:rsidRPr="00DA776A">
        <w:rPr>
          <w:rFonts w:ascii="Times New Roman" w:hAnsi="Times New Roman"/>
          <w:lang w:val="de-DE"/>
        </w:rPr>
        <w:fldChar w:fldCharType="separate"/>
      </w:r>
      <w:hyperlink w:anchor="_Toc3218495" w:history="1">
        <w:r w:rsidR="00DB10E0" w:rsidRPr="005D6F50">
          <w:rPr>
            <w:rStyle w:val="Hyperlink"/>
            <w:rFonts w:ascii="Times New Roman" w:hAnsi="Times New Roman"/>
            <w:noProof/>
            <w:lang w:val="en-US"/>
          </w:rPr>
          <w:t>S1.</w:t>
        </w:r>
        <w:r w:rsidR="00DB10E0">
          <w:rPr>
            <w:rFonts w:eastAsiaTheme="minorEastAsia" w:cstheme="minorBidi"/>
            <w:noProof/>
            <w:lang w:val="de-DE" w:eastAsia="de-DE"/>
          </w:rPr>
          <w:tab/>
        </w:r>
        <w:r w:rsidR="00DB10E0" w:rsidRPr="005D6F50">
          <w:rPr>
            <w:rStyle w:val="Hyperlink"/>
            <w:rFonts w:ascii="Times New Roman" w:hAnsi="Times New Roman"/>
            <w:noProof/>
            <w:lang w:val="en-US"/>
          </w:rPr>
          <w:t>Investigators and Participating Centres</w:t>
        </w:r>
        <w:r w:rsidR="00DB10E0">
          <w:rPr>
            <w:noProof/>
            <w:webHidden/>
          </w:rPr>
          <w:tab/>
        </w:r>
        <w:r w:rsidR="00DB10E0">
          <w:rPr>
            <w:noProof/>
            <w:webHidden/>
          </w:rPr>
          <w:fldChar w:fldCharType="begin"/>
        </w:r>
        <w:r w:rsidR="00DB10E0">
          <w:rPr>
            <w:noProof/>
            <w:webHidden/>
          </w:rPr>
          <w:instrText xml:space="preserve"> PAGEREF _Toc3218495 \h </w:instrText>
        </w:r>
        <w:r w:rsidR="00DB10E0">
          <w:rPr>
            <w:noProof/>
            <w:webHidden/>
          </w:rPr>
        </w:r>
        <w:r w:rsidR="00DB10E0">
          <w:rPr>
            <w:noProof/>
            <w:webHidden/>
          </w:rPr>
          <w:fldChar w:fldCharType="separate"/>
        </w:r>
        <w:r w:rsidR="00DB10E0">
          <w:rPr>
            <w:noProof/>
            <w:webHidden/>
          </w:rPr>
          <w:t>2</w:t>
        </w:r>
        <w:r w:rsidR="00DB10E0">
          <w:rPr>
            <w:noProof/>
            <w:webHidden/>
          </w:rPr>
          <w:fldChar w:fldCharType="end"/>
        </w:r>
      </w:hyperlink>
    </w:p>
    <w:p w:rsidR="00DB10E0" w:rsidRDefault="00E32959">
      <w:pPr>
        <w:pStyle w:val="Verzeichnis1"/>
        <w:tabs>
          <w:tab w:val="left" w:pos="660"/>
          <w:tab w:val="right" w:leader="dot" w:pos="9062"/>
        </w:tabs>
        <w:rPr>
          <w:rFonts w:eastAsiaTheme="minorEastAsia" w:cstheme="minorBidi"/>
          <w:noProof/>
          <w:lang w:val="de-DE" w:eastAsia="de-DE"/>
        </w:rPr>
      </w:pPr>
      <w:hyperlink w:anchor="_Toc3218496" w:history="1">
        <w:r w:rsidR="00DB10E0" w:rsidRPr="005D6F50">
          <w:rPr>
            <w:rStyle w:val="Hyperlink"/>
            <w:rFonts w:ascii="Times New Roman" w:hAnsi="Times New Roman"/>
            <w:noProof/>
            <w:lang w:val="en-US"/>
          </w:rPr>
          <w:t>S2.</w:t>
        </w:r>
        <w:r w:rsidR="00DB10E0">
          <w:rPr>
            <w:rFonts w:eastAsiaTheme="minorEastAsia" w:cstheme="minorBidi"/>
            <w:noProof/>
            <w:lang w:val="de-DE" w:eastAsia="de-DE"/>
          </w:rPr>
          <w:tab/>
        </w:r>
        <w:r w:rsidR="00DB10E0" w:rsidRPr="005D6F50">
          <w:rPr>
            <w:rStyle w:val="Hyperlink"/>
            <w:rFonts w:ascii="Times New Roman" w:hAnsi="Times New Roman"/>
            <w:noProof/>
            <w:lang w:val="en-US"/>
          </w:rPr>
          <w:t>Procedural and Statistical Methods</w:t>
        </w:r>
        <w:r w:rsidR="00DB10E0">
          <w:rPr>
            <w:noProof/>
            <w:webHidden/>
          </w:rPr>
          <w:tab/>
        </w:r>
        <w:r w:rsidR="00DB10E0">
          <w:rPr>
            <w:noProof/>
            <w:webHidden/>
          </w:rPr>
          <w:fldChar w:fldCharType="begin"/>
        </w:r>
        <w:r w:rsidR="00DB10E0">
          <w:rPr>
            <w:noProof/>
            <w:webHidden/>
          </w:rPr>
          <w:instrText xml:space="preserve"> PAGEREF _Toc3218496 \h </w:instrText>
        </w:r>
        <w:r w:rsidR="00DB10E0">
          <w:rPr>
            <w:noProof/>
            <w:webHidden/>
          </w:rPr>
        </w:r>
        <w:r w:rsidR="00DB10E0">
          <w:rPr>
            <w:noProof/>
            <w:webHidden/>
          </w:rPr>
          <w:fldChar w:fldCharType="separate"/>
        </w:r>
        <w:r w:rsidR="00DB10E0">
          <w:rPr>
            <w:noProof/>
            <w:webHidden/>
          </w:rPr>
          <w:t>3</w:t>
        </w:r>
        <w:r w:rsidR="00DB10E0">
          <w:rPr>
            <w:noProof/>
            <w:webHidden/>
          </w:rPr>
          <w:fldChar w:fldCharType="end"/>
        </w:r>
      </w:hyperlink>
    </w:p>
    <w:p w:rsidR="00DB10E0" w:rsidRDefault="00E32959">
      <w:pPr>
        <w:pStyle w:val="Verzeichnis2"/>
        <w:tabs>
          <w:tab w:val="left" w:pos="880"/>
          <w:tab w:val="right" w:leader="dot" w:pos="9062"/>
        </w:tabs>
        <w:rPr>
          <w:rFonts w:eastAsiaTheme="minorEastAsia" w:cstheme="minorBidi"/>
          <w:noProof/>
          <w:lang w:val="de-DE" w:eastAsia="de-DE"/>
        </w:rPr>
      </w:pPr>
      <w:hyperlink w:anchor="_Toc3218497" w:history="1">
        <w:r w:rsidR="00DB10E0" w:rsidRPr="005D6F50">
          <w:rPr>
            <w:rStyle w:val="Hyperlink"/>
            <w:rFonts w:ascii="Times New Roman" w:hAnsi="Times New Roman"/>
            <w:noProof/>
            <w:lang w:val="en-US"/>
          </w:rPr>
          <w:t>2.1</w:t>
        </w:r>
        <w:r w:rsidR="00DB10E0">
          <w:rPr>
            <w:rFonts w:eastAsiaTheme="minorEastAsia" w:cstheme="minorBidi"/>
            <w:noProof/>
            <w:lang w:val="de-DE" w:eastAsia="de-DE"/>
          </w:rPr>
          <w:tab/>
        </w:r>
        <w:r w:rsidR="00DB10E0" w:rsidRPr="005D6F50">
          <w:rPr>
            <w:rStyle w:val="Hyperlink"/>
            <w:rFonts w:ascii="Times New Roman" w:hAnsi="Times New Roman"/>
            <w:noProof/>
            <w:lang w:val="en-US"/>
          </w:rPr>
          <w:t>Figure S1. Cumulative patient enrolment since the start of the trial</w:t>
        </w:r>
        <w:r w:rsidR="00DB10E0">
          <w:rPr>
            <w:noProof/>
            <w:webHidden/>
          </w:rPr>
          <w:tab/>
        </w:r>
        <w:r w:rsidR="00DB10E0">
          <w:rPr>
            <w:noProof/>
            <w:webHidden/>
          </w:rPr>
          <w:fldChar w:fldCharType="begin"/>
        </w:r>
        <w:r w:rsidR="00DB10E0">
          <w:rPr>
            <w:noProof/>
            <w:webHidden/>
          </w:rPr>
          <w:instrText xml:space="preserve"> PAGEREF _Toc3218497 \h </w:instrText>
        </w:r>
        <w:r w:rsidR="00DB10E0">
          <w:rPr>
            <w:noProof/>
            <w:webHidden/>
          </w:rPr>
        </w:r>
        <w:r w:rsidR="00DB10E0">
          <w:rPr>
            <w:noProof/>
            <w:webHidden/>
          </w:rPr>
          <w:fldChar w:fldCharType="separate"/>
        </w:r>
        <w:r w:rsidR="00DB10E0">
          <w:rPr>
            <w:noProof/>
            <w:webHidden/>
          </w:rPr>
          <w:t>3</w:t>
        </w:r>
        <w:r w:rsidR="00DB10E0">
          <w:rPr>
            <w:noProof/>
            <w:webHidden/>
          </w:rPr>
          <w:fldChar w:fldCharType="end"/>
        </w:r>
      </w:hyperlink>
    </w:p>
    <w:p w:rsidR="00DB10E0" w:rsidRDefault="00E32959">
      <w:pPr>
        <w:pStyle w:val="Verzeichnis2"/>
        <w:tabs>
          <w:tab w:val="left" w:pos="880"/>
          <w:tab w:val="right" w:leader="dot" w:pos="9062"/>
        </w:tabs>
        <w:rPr>
          <w:rFonts w:eastAsiaTheme="minorEastAsia" w:cstheme="minorBidi"/>
          <w:noProof/>
          <w:lang w:val="de-DE" w:eastAsia="de-DE"/>
        </w:rPr>
      </w:pPr>
      <w:hyperlink w:anchor="_Toc3218498" w:history="1">
        <w:r w:rsidR="00DB10E0" w:rsidRPr="005D6F50">
          <w:rPr>
            <w:rStyle w:val="Hyperlink"/>
            <w:rFonts w:ascii="Times New Roman" w:hAnsi="Times New Roman"/>
            <w:noProof/>
            <w:lang w:val="en-US"/>
          </w:rPr>
          <w:t>2.2</w:t>
        </w:r>
        <w:r w:rsidR="00DB10E0">
          <w:rPr>
            <w:rFonts w:eastAsiaTheme="minorEastAsia" w:cstheme="minorBidi"/>
            <w:noProof/>
            <w:lang w:val="de-DE" w:eastAsia="de-DE"/>
          </w:rPr>
          <w:tab/>
        </w:r>
        <w:r w:rsidR="00DB10E0" w:rsidRPr="005D6F50">
          <w:rPr>
            <w:rStyle w:val="Hyperlink"/>
            <w:rFonts w:ascii="Times New Roman" w:hAnsi="Times New Roman"/>
            <w:noProof/>
            <w:lang w:val="en-US"/>
          </w:rPr>
          <w:t>Figure S2. Missingness Map (vertigo attacks)</w:t>
        </w:r>
        <w:r w:rsidR="00DB10E0">
          <w:rPr>
            <w:noProof/>
            <w:webHidden/>
          </w:rPr>
          <w:tab/>
        </w:r>
        <w:r w:rsidR="00DB10E0">
          <w:rPr>
            <w:noProof/>
            <w:webHidden/>
          </w:rPr>
          <w:fldChar w:fldCharType="begin"/>
        </w:r>
        <w:r w:rsidR="00DB10E0">
          <w:rPr>
            <w:noProof/>
            <w:webHidden/>
          </w:rPr>
          <w:instrText xml:space="preserve"> PAGEREF _Toc3218498 \h </w:instrText>
        </w:r>
        <w:r w:rsidR="00DB10E0">
          <w:rPr>
            <w:noProof/>
            <w:webHidden/>
          </w:rPr>
        </w:r>
        <w:r w:rsidR="00DB10E0">
          <w:rPr>
            <w:noProof/>
            <w:webHidden/>
          </w:rPr>
          <w:fldChar w:fldCharType="separate"/>
        </w:r>
        <w:r w:rsidR="00DB10E0">
          <w:rPr>
            <w:noProof/>
            <w:webHidden/>
          </w:rPr>
          <w:t>3</w:t>
        </w:r>
        <w:r w:rsidR="00DB10E0">
          <w:rPr>
            <w:noProof/>
            <w:webHidden/>
          </w:rPr>
          <w:fldChar w:fldCharType="end"/>
        </w:r>
      </w:hyperlink>
    </w:p>
    <w:p w:rsidR="00DB10E0" w:rsidRDefault="00E32959">
      <w:pPr>
        <w:pStyle w:val="Verzeichnis2"/>
        <w:tabs>
          <w:tab w:val="left" w:pos="880"/>
          <w:tab w:val="right" w:leader="dot" w:pos="9062"/>
        </w:tabs>
        <w:rPr>
          <w:rFonts w:eastAsiaTheme="minorEastAsia" w:cstheme="minorBidi"/>
          <w:noProof/>
          <w:lang w:val="de-DE" w:eastAsia="de-DE"/>
        </w:rPr>
      </w:pPr>
      <w:hyperlink w:anchor="_Toc3218499" w:history="1">
        <w:r w:rsidR="00DB10E0" w:rsidRPr="005D6F50">
          <w:rPr>
            <w:rStyle w:val="Hyperlink"/>
            <w:rFonts w:ascii="Times New Roman" w:hAnsi="Times New Roman"/>
            <w:noProof/>
            <w:lang w:val="en-US"/>
          </w:rPr>
          <w:t>2.3</w:t>
        </w:r>
        <w:r w:rsidR="00DB10E0">
          <w:rPr>
            <w:rFonts w:eastAsiaTheme="minorEastAsia" w:cstheme="minorBidi"/>
            <w:noProof/>
            <w:lang w:val="de-DE" w:eastAsia="de-DE"/>
          </w:rPr>
          <w:tab/>
        </w:r>
        <w:r w:rsidR="00DB10E0" w:rsidRPr="005D6F50">
          <w:rPr>
            <w:rStyle w:val="Hyperlink"/>
            <w:rFonts w:ascii="Times New Roman" w:hAnsi="Times New Roman"/>
            <w:noProof/>
            <w:lang w:val="en-US"/>
          </w:rPr>
          <w:t>Determination of the fixed sample size – further details</w:t>
        </w:r>
        <w:r w:rsidR="00DB10E0">
          <w:rPr>
            <w:noProof/>
            <w:webHidden/>
          </w:rPr>
          <w:tab/>
        </w:r>
        <w:r w:rsidR="00DB10E0">
          <w:rPr>
            <w:noProof/>
            <w:webHidden/>
          </w:rPr>
          <w:fldChar w:fldCharType="begin"/>
        </w:r>
        <w:r w:rsidR="00DB10E0">
          <w:rPr>
            <w:noProof/>
            <w:webHidden/>
          </w:rPr>
          <w:instrText xml:space="preserve"> PAGEREF _Toc3218499 \h </w:instrText>
        </w:r>
        <w:r w:rsidR="00DB10E0">
          <w:rPr>
            <w:noProof/>
            <w:webHidden/>
          </w:rPr>
        </w:r>
        <w:r w:rsidR="00DB10E0">
          <w:rPr>
            <w:noProof/>
            <w:webHidden/>
          </w:rPr>
          <w:fldChar w:fldCharType="separate"/>
        </w:r>
        <w:r w:rsidR="00DB10E0">
          <w:rPr>
            <w:noProof/>
            <w:webHidden/>
          </w:rPr>
          <w:t>5</w:t>
        </w:r>
        <w:r w:rsidR="00DB10E0">
          <w:rPr>
            <w:noProof/>
            <w:webHidden/>
          </w:rPr>
          <w:fldChar w:fldCharType="end"/>
        </w:r>
      </w:hyperlink>
    </w:p>
    <w:p w:rsidR="00DB10E0" w:rsidRDefault="00E32959">
      <w:pPr>
        <w:pStyle w:val="Verzeichnis1"/>
        <w:tabs>
          <w:tab w:val="left" w:pos="660"/>
          <w:tab w:val="right" w:leader="dot" w:pos="9062"/>
        </w:tabs>
        <w:rPr>
          <w:rFonts w:eastAsiaTheme="minorEastAsia" w:cstheme="minorBidi"/>
          <w:noProof/>
          <w:lang w:val="de-DE" w:eastAsia="de-DE"/>
        </w:rPr>
      </w:pPr>
      <w:hyperlink w:anchor="_Toc3218500" w:history="1">
        <w:r w:rsidR="00DB10E0" w:rsidRPr="005D6F50">
          <w:rPr>
            <w:rStyle w:val="Hyperlink"/>
            <w:rFonts w:ascii="Times New Roman" w:hAnsi="Times New Roman"/>
            <w:noProof/>
            <w:lang w:val="en-US"/>
          </w:rPr>
          <w:t>S3.</w:t>
        </w:r>
        <w:r w:rsidR="00DB10E0">
          <w:rPr>
            <w:rFonts w:eastAsiaTheme="minorEastAsia" w:cstheme="minorBidi"/>
            <w:noProof/>
            <w:lang w:val="de-DE" w:eastAsia="de-DE"/>
          </w:rPr>
          <w:tab/>
        </w:r>
        <w:r w:rsidR="00DB10E0" w:rsidRPr="005D6F50">
          <w:rPr>
            <w:rStyle w:val="Hyperlink"/>
            <w:rFonts w:ascii="Times New Roman" w:hAnsi="Times New Roman"/>
            <w:noProof/>
            <w:lang w:val="en-US"/>
          </w:rPr>
          <w:t>Secondary Efficacy Outcomes</w:t>
        </w:r>
        <w:r w:rsidR="00DB10E0">
          <w:rPr>
            <w:noProof/>
            <w:webHidden/>
          </w:rPr>
          <w:tab/>
        </w:r>
        <w:r w:rsidR="00DB10E0">
          <w:rPr>
            <w:noProof/>
            <w:webHidden/>
          </w:rPr>
          <w:fldChar w:fldCharType="begin"/>
        </w:r>
        <w:r w:rsidR="00DB10E0">
          <w:rPr>
            <w:noProof/>
            <w:webHidden/>
          </w:rPr>
          <w:instrText xml:space="preserve"> PAGEREF _Toc3218500 \h </w:instrText>
        </w:r>
        <w:r w:rsidR="00DB10E0">
          <w:rPr>
            <w:noProof/>
            <w:webHidden/>
          </w:rPr>
        </w:r>
        <w:r w:rsidR="00DB10E0">
          <w:rPr>
            <w:noProof/>
            <w:webHidden/>
          </w:rPr>
          <w:fldChar w:fldCharType="separate"/>
        </w:r>
        <w:r w:rsidR="00DB10E0">
          <w:rPr>
            <w:noProof/>
            <w:webHidden/>
          </w:rPr>
          <w:t>6</w:t>
        </w:r>
        <w:r w:rsidR="00DB10E0">
          <w:rPr>
            <w:noProof/>
            <w:webHidden/>
          </w:rPr>
          <w:fldChar w:fldCharType="end"/>
        </w:r>
      </w:hyperlink>
    </w:p>
    <w:p w:rsidR="00DB10E0" w:rsidRDefault="00E32959">
      <w:pPr>
        <w:pStyle w:val="Verzeichnis2"/>
        <w:tabs>
          <w:tab w:val="left" w:pos="880"/>
          <w:tab w:val="right" w:leader="dot" w:pos="9062"/>
        </w:tabs>
        <w:rPr>
          <w:rFonts w:eastAsiaTheme="minorEastAsia" w:cstheme="minorBidi"/>
          <w:noProof/>
          <w:lang w:val="de-DE" w:eastAsia="de-DE"/>
        </w:rPr>
      </w:pPr>
      <w:hyperlink w:anchor="_Toc3218501" w:history="1">
        <w:r w:rsidR="00DB10E0" w:rsidRPr="005D6F50">
          <w:rPr>
            <w:rStyle w:val="Hyperlink"/>
            <w:rFonts w:ascii="Times New Roman" w:hAnsi="Times New Roman"/>
            <w:noProof/>
            <w:lang w:val="en-US"/>
          </w:rPr>
          <w:t>3.1</w:t>
        </w:r>
        <w:r w:rsidR="00DB10E0">
          <w:rPr>
            <w:rFonts w:eastAsiaTheme="minorEastAsia" w:cstheme="minorBidi"/>
            <w:noProof/>
            <w:lang w:val="de-DE" w:eastAsia="de-DE"/>
          </w:rPr>
          <w:tab/>
        </w:r>
        <w:r w:rsidR="00DB10E0" w:rsidRPr="005D6F50">
          <w:rPr>
            <w:rStyle w:val="Hyperlink"/>
            <w:rFonts w:ascii="Times New Roman" w:hAnsi="Times New Roman"/>
            <w:noProof/>
            <w:lang w:val="en-US"/>
          </w:rPr>
          <w:t>Subjective visual vertical (SVV); Pursuit eye movement test</w:t>
        </w:r>
        <w:r w:rsidR="00DB10E0">
          <w:rPr>
            <w:noProof/>
            <w:webHidden/>
          </w:rPr>
          <w:tab/>
        </w:r>
        <w:r w:rsidR="00DB10E0">
          <w:rPr>
            <w:noProof/>
            <w:webHidden/>
          </w:rPr>
          <w:fldChar w:fldCharType="begin"/>
        </w:r>
        <w:r w:rsidR="00DB10E0">
          <w:rPr>
            <w:noProof/>
            <w:webHidden/>
          </w:rPr>
          <w:instrText xml:space="preserve"> PAGEREF _Toc3218501 \h </w:instrText>
        </w:r>
        <w:r w:rsidR="00DB10E0">
          <w:rPr>
            <w:noProof/>
            <w:webHidden/>
          </w:rPr>
        </w:r>
        <w:r w:rsidR="00DB10E0">
          <w:rPr>
            <w:noProof/>
            <w:webHidden/>
          </w:rPr>
          <w:fldChar w:fldCharType="separate"/>
        </w:r>
        <w:r w:rsidR="00DB10E0">
          <w:rPr>
            <w:noProof/>
            <w:webHidden/>
          </w:rPr>
          <w:t>6</w:t>
        </w:r>
        <w:r w:rsidR="00DB10E0">
          <w:rPr>
            <w:noProof/>
            <w:webHidden/>
          </w:rPr>
          <w:fldChar w:fldCharType="end"/>
        </w:r>
      </w:hyperlink>
    </w:p>
    <w:p w:rsidR="00DB10E0" w:rsidRDefault="00E32959">
      <w:pPr>
        <w:pStyle w:val="Verzeichnis2"/>
        <w:tabs>
          <w:tab w:val="left" w:pos="880"/>
          <w:tab w:val="right" w:leader="dot" w:pos="9062"/>
        </w:tabs>
        <w:rPr>
          <w:rFonts w:eastAsiaTheme="minorEastAsia" w:cstheme="minorBidi"/>
          <w:noProof/>
          <w:lang w:val="de-DE" w:eastAsia="de-DE"/>
        </w:rPr>
      </w:pPr>
      <w:hyperlink w:anchor="_Toc3218502" w:history="1">
        <w:r w:rsidR="00DB10E0" w:rsidRPr="005D6F50">
          <w:rPr>
            <w:rStyle w:val="Hyperlink"/>
            <w:rFonts w:ascii="Times New Roman" w:hAnsi="Times New Roman"/>
            <w:noProof/>
            <w:lang w:val="en-US"/>
          </w:rPr>
          <w:t>3.2</w:t>
        </w:r>
        <w:r w:rsidR="00DB10E0">
          <w:rPr>
            <w:rFonts w:eastAsiaTheme="minorEastAsia" w:cstheme="minorBidi"/>
            <w:noProof/>
            <w:lang w:val="de-DE" w:eastAsia="de-DE"/>
          </w:rPr>
          <w:tab/>
        </w:r>
        <w:r w:rsidR="00DB10E0" w:rsidRPr="005D6F50">
          <w:rPr>
            <w:rStyle w:val="Hyperlink"/>
            <w:rFonts w:ascii="Times New Roman" w:hAnsi="Times New Roman"/>
            <w:noProof/>
            <w:lang w:val="en-US"/>
          </w:rPr>
          <w:t>Quality of Life (QoL): Dizziness Handicap Inventory (DHI) questionnaire − Definition of the Total Score</w:t>
        </w:r>
        <w:r w:rsidR="00DB10E0">
          <w:rPr>
            <w:noProof/>
            <w:webHidden/>
          </w:rPr>
          <w:tab/>
        </w:r>
        <w:r w:rsidR="00DB10E0">
          <w:rPr>
            <w:noProof/>
            <w:webHidden/>
          </w:rPr>
          <w:fldChar w:fldCharType="begin"/>
        </w:r>
        <w:r w:rsidR="00DB10E0">
          <w:rPr>
            <w:noProof/>
            <w:webHidden/>
          </w:rPr>
          <w:instrText xml:space="preserve"> PAGEREF _Toc3218502 \h </w:instrText>
        </w:r>
        <w:r w:rsidR="00DB10E0">
          <w:rPr>
            <w:noProof/>
            <w:webHidden/>
          </w:rPr>
        </w:r>
        <w:r w:rsidR="00DB10E0">
          <w:rPr>
            <w:noProof/>
            <w:webHidden/>
          </w:rPr>
          <w:fldChar w:fldCharType="separate"/>
        </w:r>
        <w:r w:rsidR="00DB10E0">
          <w:rPr>
            <w:noProof/>
            <w:webHidden/>
          </w:rPr>
          <w:t>6</w:t>
        </w:r>
        <w:r w:rsidR="00DB10E0">
          <w:rPr>
            <w:noProof/>
            <w:webHidden/>
          </w:rPr>
          <w:fldChar w:fldCharType="end"/>
        </w:r>
      </w:hyperlink>
    </w:p>
    <w:p w:rsidR="00DB10E0" w:rsidRDefault="00E32959">
      <w:pPr>
        <w:pStyle w:val="Verzeichnis1"/>
        <w:tabs>
          <w:tab w:val="right" w:leader="dot" w:pos="9062"/>
        </w:tabs>
        <w:rPr>
          <w:rFonts w:eastAsiaTheme="minorEastAsia" w:cstheme="minorBidi"/>
          <w:noProof/>
          <w:lang w:val="de-DE" w:eastAsia="de-DE"/>
        </w:rPr>
      </w:pPr>
      <w:hyperlink w:anchor="_Toc3218503" w:history="1">
        <w:r w:rsidR="00DB10E0" w:rsidRPr="005D6F50">
          <w:rPr>
            <w:rStyle w:val="Hyperlink"/>
            <w:rFonts w:ascii="Times New Roman" w:hAnsi="Times New Roman"/>
            <w:noProof/>
            <w:lang w:val="en-US"/>
          </w:rPr>
          <w:t>References</w:t>
        </w:r>
        <w:r w:rsidR="00DB10E0">
          <w:rPr>
            <w:noProof/>
            <w:webHidden/>
          </w:rPr>
          <w:tab/>
        </w:r>
        <w:r w:rsidR="00DB10E0">
          <w:rPr>
            <w:noProof/>
            <w:webHidden/>
          </w:rPr>
          <w:fldChar w:fldCharType="begin"/>
        </w:r>
        <w:r w:rsidR="00DB10E0">
          <w:rPr>
            <w:noProof/>
            <w:webHidden/>
          </w:rPr>
          <w:instrText xml:space="preserve"> PAGEREF _Toc3218503 \h </w:instrText>
        </w:r>
        <w:r w:rsidR="00DB10E0">
          <w:rPr>
            <w:noProof/>
            <w:webHidden/>
          </w:rPr>
        </w:r>
        <w:r w:rsidR="00DB10E0">
          <w:rPr>
            <w:noProof/>
            <w:webHidden/>
          </w:rPr>
          <w:fldChar w:fldCharType="separate"/>
        </w:r>
        <w:r w:rsidR="00DB10E0">
          <w:rPr>
            <w:noProof/>
            <w:webHidden/>
          </w:rPr>
          <w:t>7</w:t>
        </w:r>
        <w:r w:rsidR="00DB10E0">
          <w:rPr>
            <w:noProof/>
            <w:webHidden/>
          </w:rPr>
          <w:fldChar w:fldCharType="end"/>
        </w:r>
      </w:hyperlink>
    </w:p>
    <w:p w:rsidR="00916368" w:rsidRDefault="008054B4">
      <w:pPr>
        <w:rPr>
          <w:rFonts w:ascii="Times New Roman" w:hAnsi="Times New Roman"/>
          <w:lang w:val="de-DE"/>
        </w:rPr>
      </w:pPr>
      <w:r w:rsidRPr="00DA776A">
        <w:rPr>
          <w:rFonts w:ascii="Times New Roman" w:hAnsi="Times New Roman"/>
          <w:lang w:val="de-DE"/>
        </w:rPr>
        <w:fldChar w:fldCharType="end"/>
      </w:r>
    </w:p>
    <w:p w:rsidR="00C77929" w:rsidRPr="00916368" w:rsidRDefault="00C77929">
      <w:pPr>
        <w:rPr>
          <w:rFonts w:ascii="Times New Roman" w:hAnsi="Times New Roman"/>
          <w:lang w:val="de-DE"/>
        </w:rPr>
      </w:pPr>
      <w:r>
        <w:rPr>
          <w:rFonts w:ascii="Times New Roman" w:hAnsi="Times New Roman"/>
          <w:b/>
          <w:sz w:val="28"/>
        </w:rPr>
        <w:br w:type="page"/>
      </w:r>
    </w:p>
    <w:p w:rsidR="00F2673E" w:rsidRDefault="00F2673E" w:rsidP="00C10735">
      <w:pPr>
        <w:pStyle w:val="berschrift1"/>
        <w:numPr>
          <w:ilvl w:val="0"/>
          <w:numId w:val="6"/>
        </w:numPr>
        <w:ind w:left="567" w:hanging="567"/>
        <w:jc w:val="center"/>
        <w:rPr>
          <w:rFonts w:ascii="Times New Roman" w:hAnsi="Times New Roman"/>
          <w:sz w:val="32"/>
          <w:lang w:val="en-US"/>
        </w:rPr>
      </w:pPr>
      <w:bookmarkStart w:id="1" w:name="_Toc3218495"/>
      <w:r w:rsidRPr="00C10735">
        <w:rPr>
          <w:rFonts w:ascii="Times New Roman" w:hAnsi="Times New Roman"/>
          <w:sz w:val="32"/>
          <w:lang w:val="en-US"/>
        </w:rPr>
        <w:lastRenderedPageBreak/>
        <w:t xml:space="preserve">Investigators and </w:t>
      </w:r>
      <w:r w:rsidR="007854A6">
        <w:rPr>
          <w:rFonts w:ascii="Times New Roman" w:hAnsi="Times New Roman"/>
          <w:sz w:val="32"/>
          <w:lang w:val="en-US"/>
        </w:rPr>
        <w:t>P</w:t>
      </w:r>
      <w:r w:rsidR="0033332D">
        <w:rPr>
          <w:rFonts w:ascii="Times New Roman" w:hAnsi="Times New Roman"/>
          <w:sz w:val="32"/>
          <w:lang w:val="en-US"/>
        </w:rPr>
        <w:t xml:space="preserve">articipating </w:t>
      </w:r>
      <w:proofErr w:type="spellStart"/>
      <w:r w:rsidR="00AA7625">
        <w:rPr>
          <w:rFonts w:ascii="Times New Roman" w:hAnsi="Times New Roman"/>
          <w:sz w:val="32"/>
          <w:lang w:val="en-US"/>
        </w:rPr>
        <w:t>C</w:t>
      </w:r>
      <w:r w:rsidR="00AA7625" w:rsidRPr="00C10735">
        <w:rPr>
          <w:rFonts w:ascii="Times New Roman" w:hAnsi="Times New Roman"/>
          <w:sz w:val="32"/>
          <w:lang w:val="en-US"/>
        </w:rPr>
        <w:t>ent</w:t>
      </w:r>
      <w:r w:rsidR="00AA7625">
        <w:rPr>
          <w:rFonts w:ascii="Times New Roman" w:hAnsi="Times New Roman"/>
          <w:sz w:val="32"/>
          <w:lang w:val="en-US"/>
        </w:rPr>
        <w:t>re</w:t>
      </w:r>
      <w:r w:rsidR="00AA7625" w:rsidRPr="00C10735">
        <w:rPr>
          <w:rFonts w:ascii="Times New Roman" w:hAnsi="Times New Roman"/>
          <w:sz w:val="32"/>
          <w:lang w:val="en-US"/>
        </w:rPr>
        <w:t>s</w:t>
      </w:r>
      <w:bookmarkEnd w:id="1"/>
      <w:proofErr w:type="spellEnd"/>
    </w:p>
    <w:p w:rsidR="00D54A04" w:rsidRDefault="00D54A04" w:rsidP="001D5C2A">
      <w:pPr>
        <w:spacing w:line="480" w:lineRule="auto"/>
        <w:rPr>
          <w:lang w:val="en-US"/>
        </w:rPr>
      </w:pPr>
    </w:p>
    <w:p w:rsidR="001D5C2A" w:rsidRDefault="001D5C2A" w:rsidP="001D5C2A">
      <w:pPr>
        <w:pStyle w:val="TableContents"/>
        <w:suppressLineNumbers w:val="0"/>
        <w:suppressAutoHyphens w:val="0"/>
        <w:spacing w:line="480" w:lineRule="auto"/>
        <w:rPr>
          <w:kern w:val="0"/>
        </w:rPr>
      </w:pPr>
      <w:r w:rsidRPr="00B02D3E">
        <w:rPr>
          <w:b/>
        </w:rPr>
        <w:t xml:space="preserve">Study </w:t>
      </w:r>
      <w:proofErr w:type="spellStart"/>
      <w:r w:rsidRPr="00B02D3E">
        <w:rPr>
          <w:b/>
        </w:rPr>
        <w:t>centre</w:t>
      </w:r>
      <w:proofErr w:type="spellEnd"/>
      <w:r w:rsidRPr="00B02D3E">
        <w:rPr>
          <w:b/>
        </w:rPr>
        <w:t xml:space="preserve">(s): </w:t>
      </w:r>
      <w:r w:rsidRPr="00B60987">
        <w:t>Before trial commencement</w:t>
      </w:r>
      <w:r w:rsidRPr="00981E28">
        <w:t xml:space="preserve">, 8 </w:t>
      </w:r>
      <w:proofErr w:type="spellStart"/>
      <w:r w:rsidRPr="00981E28">
        <w:t>centres</w:t>
      </w:r>
      <w:proofErr w:type="spellEnd"/>
      <w:r w:rsidRPr="00755883">
        <w:t xml:space="preserve"> in Germany gave consent to participate in the recruitment process</w:t>
      </w:r>
      <w:r>
        <w:t>. In the end</w:t>
      </w:r>
      <w:r w:rsidRPr="00681BBD">
        <w:t>, 6</w:t>
      </w:r>
      <w:r w:rsidRPr="00755883">
        <w:t xml:space="preserve"> </w:t>
      </w:r>
      <w:proofErr w:type="spellStart"/>
      <w:r w:rsidRPr="00755883">
        <w:t>centres</w:t>
      </w:r>
      <w:proofErr w:type="spellEnd"/>
      <w:r w:rsidRPr="00755883">
        <w:t xml:space="preserve"> </w:t>
      </w:r>
      <w:r>
        <w:t xml:space="preserve">were initiated and </w:t>
      </w:r>
      <w:r w:rsidRPr="00755883">
        <w:t>screened for eligible</w:t>
      </w:r>
      <w:r>
        <w:t xml:space="preserve"> </w:t>
      </w:r>
      <w:r w:rsidRPr="00B02D3E">
        <w:t>patients</w:t>
      </w:r>
      <w:r>
        <w:t xml:space="preserve"> (</w:t>
      </w:r>
      <w:r w:rsidRPr="00502981">
        <w:t xml:space="preserve">LMU Munich, Celle, </w:t>
      </w:r>
      <w:proofErr w:type="spellStart"/>
      <w:r w:rsidRPr="00502981">
        <w:t>Altötting-Burghausen</w:t>
      </w:r>
      <w:proofErr w:type="spellEnd"/>
      <w:r w:rsidRPr="00502981">
        <w:t xml:space="preserve">, </w:t>
      </w:r>
      <w:proofErr w:type="spellStart"/>
      <w:r w:rsidRPr="00502981">
        <w:t>Parkklinik</w:t>
      </w:r>
      <w:proofErr w:type="spellEnd"/>
      <w:r w:rsidRPr="00502981">
        <w:t xml:space="preserve"> Berlin-</w:t>
      </w:r>
      <w:proofErr w:type="spellStart"/>
      <w:r w:rsidRPr="00502981">
        <w:t>Weißensee</w:t>
      </w:r>
      <w:proofErr w:type="spellEnd"/>
      <w:r w:rsidRPr="00502981">
        <w:t xml:space="preserve">, </w:t>
      </w:r>
      <w:proofErr w:type="spellStart"/>
      <w:r w:rsidRPr="00502981">
        <w:t>Tübingen</w:t>
      </w:r>
      <w:proofErr w:type="spellEnd"/>
      <w:r w:rsidRPr="00502981">
        <w:t xml:space="preserve">, </w:t>
      </w:r>
      <w:r w:rsidRPr="00681BBD">
        <w:t xml:space="preserve">Essen), 4 of them (LMU Munich, Celle, </w:t>
      </w:r>
      <w:proofErr w:type="spellStart"/>
      <w:r w:rsidRPr="00681BBD">
        <w:t>Altötting-Burghausen</w:t>
      </w:r>
      <w:proofErr w:type="spellEnd"/>
      <w:r w:rsidRPr="00681BBD">
        <w:t xml:space="preserve">, Essen) allocated patients </w:t>
      </w:r>
      <w:r w:rsidRPr="00681BBD">
        <w:rPr>
          <w:kern w:val="0"/>
        </w:rPr>
        <w:t>to the trial.</w:t>
      </w:r>
    </w:p>
    <w:p w:rsidR="001D5C2A" w:rsidRPr="002D148A" w:rsidRDefault="001D5C2A" w:rsidP="001D5C2A">
      <w:pPr>
        <w:pStyle w:val="TableContents"/>
        <w:suppressLineNumbers w:val="0"/>
        <w:suppressAutoHyphens w:val="0"/>
        <w:spacing w:line="480" w:lineRule="auto"/>
      </w:pPr>
      <w:r w:rsidRPr="002D148A">
        <w:rPr>
          <w:i/>
        </w:rPr>
        <w:t xml:space="preserve">The following </w:t>
      </w:r>
      <w:r w:rsidR="002D148A" w:rsidRPr="002D148A">
        <w:rPr>
          <w:i/>
        </w:rPr>
        <w:t xml:space="preserve">principal investigators </w:t>
      </w:r>
      <w:r w:rsidR="00F22795">
        <w:rPr>
          <w:i/>
        </w:rPr>
        <w:t>participated in</w:t>
      </w:r>
      <w:r w:rsidR="002D148A" w:rsidRPr="002D148A">
        <w:rPr>
          <w:i/>
        </w:rPr>
        <w:t xml:space="preserve"> the</w:t>
      </w:r>
      <w:r w:rsidRPr="002D148A">
        <w:rPr>
          <w:i/>
        </w:rPr>
        <w:t xml:space="preserve"> PROVEMIG </w:t>
      </w:r>
      <w:r w:rsidR="002D148A" w:rsidRPr="002D148A">
        <w:rPr>
          <w:i/>
        </w:rPr>
        <w:t>trial</w:t>
      </w:r>
      <w:r w:rsidRPr="002D148A">
        <w:rPr>
          <w:i/>
        </w:rPr>
        <w:t>:</w:t>
      </w:r>
      <w:r w:rsidRPr="002D148A">
        <w:rPr>
          <w:i/>
        </w:rPr>
        <w:br/>
      </w:r>
    </w:p>
    <w:p w:rsidR="003413EB" w:rsidRPr="00C11188" w:rsidRDefault="00C11188" w:rsidP="003413EB">
      <w:pPr>
        <w:pStyle w:val="Textkrper"/>
        <w:spacing w:after="120" w:line="276" w:lineRule="auto"/>
        <w:rPr>
          <w:rFonts w:ascii="Times New Roman" w:hAnsi="Times New Roman" w:cs="Times New Roman"/>
        </w:rPr>
      </w:pPr>
      <w:proofErr w:type="spellStart"/>
      <w:r w:rsidRPr="00C11188">
        <w:rPr>
          <w:rFonts w:ascii="Times New Roman" w:hAnsi="Times New Roman" w:cs="Times New Roman"/>
        </w:rPr>
        <w:t>Prof.</w:t>
      </w:r>
      <w:proofErr w:type="spellEnd"/>
      <w:r w:rsidRPr="00C11188">
        <w:rPr>
          <w:rFonts w:ascii="Times New Roman" w:hAnsi="Times New Roman" w:cs="Times New Roman"/>
        </w:rPr>
        <w:t xml:space="preserve"> </w:t>
      </w:r>
      <w:proofErr w:type="spellStart"/>
      <w:r w:rsidRPr="00C11188">
        <w:rPr>
          <w:rFonts w:ascii="Times New Roman" w:hAnsi="Times New Roman" w:cs="Times New Roman"/>
        </w:rPr>
        <w:t>Dr.</w:t>
      </w:r>
      <w:proofErr w:type="spellEnd"/>
      <w:r w:rsidRPr="00C11188">
        <w:rPr>
          <w:rFonts w:ascii="Times New Roman" w:hAnsi="Times New Roman" w:cs="Times New Roman"/>
        </w:rPr>
        <w:t xml:space="preserve"> med. </w:t>
      </w:r>
      <w:r w:rsidRPr="007A6E50">
        <w:rPr>
          <w:rFonts w:ascii="Times New Roman" w:hAnsi="Times New Roman" w:cs="Times New Roman"/>
          <w:lang w:val="en-US"/>
        </w:rPr>
        <w:t xml:space="preserve">Dr. </w:t>
      </w:r>
      <w:proofErr w:type="spellStart"/>
      <w:r w:rsidRPr="007A6E50">
        <w:rPr>
          <w:rFonts w:ascii="Times New Roman" w:hAnsi="Times New Roman" w:cs="Times New Roman"/>
          <w:lang w:val="en-US"/>
        </w:rPr>
        <w:t>h.c</w:t>
      </w:r>
      <w:proofErr w:type="spellEnd"/>
      <w:r w:rsidRPr="007A6E50">
        <w:rPr>
          <w:rFonts w:ascii="Times New Roman" w:hAnsi="Times New Roman" w:cs="Times New Roman"/>
          <w:lang w:val="en-US"/>
        </w:rPr>
        <w:t xml:space="preserve">. </w:t>
      </w:r>
      <w:r w:rsidR="003413EB" w:rsidRPr="007A6E50">
        <w:rPr>
          <w:rFonts w:ascii="Times New Roman" w:hAnsi="Times New Roman" w:cs="Times New Roman"/>
          <w:lang w:val="en-US"/>
        </w:rPr>
        <w:t xml:space="preserve">Michael </w:t>
      </w:r>
      <w:proofErr w:type="spellStart"/>
      <w:r w:rsidR="003413EB" w:rsidRPr="007A6E50">
        <w:rPr>
          <w:rFonts w:ascii="Times New Roman" w:hAnsi="Times New Roman" w:cs="Times New Roman"/>
          <w:lang w:val="en-US"/>
        </w:rPr>
        <w:t>Strupp</w:t>
      </w:r>
      <w:proofErr w:type="spellEnd"/>
      <w:r w:rsidR="00BF2A13">
        <w:rPr>
          <w:rFonts w:ascii="Times New Roman" w:hAnsi="Times New Roman" w:cs="Times New Roman"/>
          <w:lang w:val="en-US"/>
        </w:rPr>
        <w:t xml:space="preserve"> </w:t>
      </w:r>
      <w:r w:rsidR="003413EB" w:rsidRPr="00C11188">
        <w:rPr>
          <w:rFonts w:ascii="Times New Roman" w:hAnsi="Times New Roman" w:cs="Times New Roman"/>
        </w:rPr>
        <w:t xml:space="preserve">– Hospital of the University of Munich, Clinic for Neurology and German </w:t>
      </w:r>
      <w:proofErr w:type="spellStart"/>
      <w:r w:rsidR="003413EB" w:rsidRPr="00C11188">
        <w:rPr>
          <w:rFonts w:ascii="Times New Roman" w:hAnsi="Times New Roman" w:cs="Times New Roman"/>
        </w:rPr>
        <w:t>Center</w:t>
      </w:r>
      <w:proofErr w:type="spellEnd"/>
      <w:r w:rsidR="003413EB" w:rsidRPr="00C11188">
        <w:rPr>
          <w:rFonts w:ascii="Times New Roman" w:hAnsi="Times New Roman" w:cs="Times New Roman"/>
        </w:rPr>
        <w:t xml:space="preserve"> for Vertigo and Balance Disorders, 81377 Munich, Germany</w:t>
      </w:r>
    </w:p>
    <w:p w:rsidR="003413EB" w:rsidRPr="00C11188" w:rsidRDefault="00C11188" w:rsidP="003413EB">
      <w:pPr>
        <w:pStyle w:val="Textkrper"/>
        <w:spacing w:after="120" w:line="276" w:lineRule="auto"/>
        <w:rPr>
          <w:rFonts w:ascii="Times New Roman" w:hAnsi="Times New Roman" w:cs="Times New Roman"/>
        </w:rPr>
      </w:pPr>
      <w:proofErr w:type="spellStart"/>
      <w:r w:rsidRPr="00C11188">
        <w:rPr>
          <w:rFonts w:ascii="Times New Roman" w:hAnsi="Times New Roman" w:cs="Times New Roman"/>
        </w:rPr>
        <w:t>Prof.</w:t>
      </w:r>
      <w:proofErr w:type="spellEnd"/>
      <w:r w:rsidRPr="00C11188">
        <w:rPr>
          <w:rFonts w:ascii="Times New Roman" w:hAnsi="Times New Roman" w:cs="Times New Roman"/>
        </w:rPr>
        <w:t xml:space="preserve"> </w:t>
      </w:r>
      <w:proofErr w:type="spellStart"/>
      <w:r w:rsidRPr="00C11188">
        <w:rPr>
          <w:rFonts w:ascii="Times New Roman" w:hAnsi="Times New Roman" w:cs="Times New Roman"/>
        </w:rPr>
        <w:t>Dr.</w:t>
      </w:r>
      <w:proofErr w:type="spellEnd"/>
      <w:r w:rsidRPr="00C11188">
        <w:rPr>
          <w:rFonts w:ascii="Times New Roman" w:hAnsi="Times New Roman" w:cs="Times New Roman"/>
        </w:rPr>
        <w:t xml:space="preserve"> med. </w:t>
      </w:r>
      <w:r w:rsidR="003413EB" w:rsidRPr="00C11188">
        <w:rPr>
          <w:rFonts w:ascii="Times New Roman" w:hAnsi="Times New Roman" w:cs="Times New Roman"/>
        </w:rPr>
        <w:t xml:space="preserve">Hans-Christoph </w:t>
      </w:r>
      <w:proofErr w:type="spellStart"/>
      <w:r w:rsidR="003413EB" w:rsidRPr="00C11188">
        <w:rPr>
          <w:rFonts w:ascii="Times New Roman" w:hAnsi="Times New Roman" w:cs="Times New Roman"/>
        </w:rPr>
        <w:t>Diener</w:t>
      </w:r>
      <w:proofErr w:type="spellEnd"/>
      <w:r w:rsidR="003413EB" w:rsidRPr="00C11188">
        <w:rPr>
          <w:rFonts w:ascii="Times New Roman" w:hAnsi="Times New Roman" w:cs="Times New Roman"/>
        </w:rPr>
        <w:t xml:space="preserve"> – Hospital of the University of Essen, Department of Neurology, 45130 Essen, Germany</w:t>
      </w:r>
    </w:p>
    <w:p w:rsidR="003413EB" w:rsidRPr="00C11188" w:rsidRDefault="00C11188" w:rsidP="003413EB">
      <w:pPr>
        <w:pStyle w:val="Textkrper"/>
        <w:spacing w:after="120" w:line="276" w:lineRule="auto"/>
        <w:rPr>
          <w:rFonts w:ascii="Times New Roman" w:hAnsi="Times New Roman" w:cs="Times New Roman"/>
        </w:rPr>
      </w:pPr>
      <w:proofErr w:type="spellStart"/>
      <w:r w:rsidRPr="00C11188">
        <w:rPr>
          <w:rFonts w:ascii="Times New Roman" w:hAnsi="Times New Roman" w:cs="Times New Roman"/>
        </w:rPr>
        <w:t>Prof.</w:t>
      </w:r>
      <w:proofErr w:type="spellEnd"/>
      <w:r w:rsidRPr="00C11188">
        <w:rPr>
          <w:rFonts w:ascii="Times New Roman" w:hAnsi="Times New Roman" w:cs="Times New Roman"/>
        </w:rPr>
        <w:t xml:space="preserve"> </w:t>
      </w:r>
      <w:proofErr w:type="spellStart"/>
      <w:r w:rsidRPr="00C11188">
        <w:rPr>
          <w:rFonts w:ascii="Times New Roman" w:hAnsi="Times New Roman" w:cs="Times New Roman"/>
        </w:rPr>
        <w:t>Dr.</w:t>
      </w:r>
      <w:proofErr w:type="spellEnd"/>
      <w:r w:rsidRPr="00C11188">
        <w:rPr>
          <w:rFonts w:ascii="Times New Roman" w:hAnsi="Times New Roman" w:cs="Times New Roman"/>
        </w:rPr>
        <w:t xml:space="preserve"> med. </w:t>
      </w:r>
      <w:r w:rsidR="003413EB" w:rsidRPr="00C11188">
        <w:rPr>
          <w:rFonts w:ascii="Times New Roman" w:hAnsi="Times New Roman" w:cs="Times New Roman"/>
        </w:rPr>
        <w:t xml:space="preserve">Hubert </w:t>
      </w:r>
      <w:proofErr w:type="spellStart"/>
      <w:r w:rsidR="003413EB" w:rsidRPr="00C11188">
        <w:rPr>
          <w:rFonts w:ascii="Times New Roman" w:hAnsi="Times New Roman" w:cs="Times New Roman"/>
        </w:rPr>
        <w:t>Löwenheim</w:t>
      </w:r>
      <w:proofErr w:type="spellEnd"/>
      <w:r w:rsidR="003413EB" w:rsidRPr="00C11188">
        <w:rPr>
          <w:rFonts w:ascii="Times New Roman" w:hAnsi="Times New Roman" w:cs="Times New Roman"/>
        </w:rPr>
        <w:t xml:space="preserve"> – Hospital of the University of </w:t>
      </w:r>
      <w:proofErr w:type="spellStart"/>
      <w:r w:rsidR="003413EB" w:rsidRPr="00C11188">
        <w:rPr>
          <w:rFonts w:ascii="Times New Roman" w:hAnsi="Times New Roman" w:cs="Times New Roman"/>
        </w:rPr>
        <w:t>Tübingen</w:t>
      </w:r>
      <w:proofErr w:type="spellEnd"/>
      <w:r w:rsidR="003413EB" w:rsidRPr="00C11188">
        <w:rPr>
          <w:rFonts w:ascii="Times New Roman" w:hAnsi="Times New Roman" w:cs="Times New Roman"/>
        </w:rPr>
        <w:t xml:space="preserve">, Department of ENT, 72076 </w:t>
      </w:r>
      <w:proofErr w:type="spellStart"/>
      <w:r w:rsidR="003413EB" w:rsidRPr="00C11188">
        <w:rPr>
          <w:rFonts w:ascii="Times New Roman" w:hAnsi="Times New Roman" w:cs="Times New Roman"/>
        </w:rPr>
        <w:t>Tübingen</w:t>
      </w:r>
      <w:proofErr w:type="spellEnd"/>
      <w:r w:rsidR="003413EB" w:rsidRPr="00C11188">
        <w:rPr>
          <w:rFonts w:ascii="Times New Roman" w:hAnsi="Times New Roman" w:cs="Times New Roman"/>
        </w:rPr>
        <w:t>, Germany</w:t>
      </w:r>
    </w:p>
    <w:p w:rsidR="003413EB" w:rsidRPr="00F22795" w:rsidRDefault="00C11188" w:rsidP="003413EB">
      <w:pPr>
        <w:pStyle w:val="Textkrper"/>
        <w:spacing w:after="120" w:line="276" w:lineRule="auto"/>
        <w:rPr>
          <w:rFonts w:ascii="Times New Roman" w:hAnsi="Times New Roman" w:cs="Times New Roman"/>
          <w:lang w:val="en-US"/>
        </w:rPr>
      </w:pPr>
      <w:proofErr w:type="spellStart"/>
      <w:r w:rsidRPr="00F22795">
        <w:rPr>
          <w:rFonts w:ascii="Times New Roman" w:hAnsi="Times New Roman" w:cs="Times New Roman"/>
        </w:rPr>
        <w:t>Prof.</w:t>
      </w:r>
      <w:proofErr w:type="spellEnd"/>
      <w:r w:rsidRPr="00F22795">
        <w:rPr>
          <w:rFonts w:ascii="Times New Roman" w:hAnsi="Times New Roman" w:cs="Times New Roman"/>
        </w:rPr>
        <w:t xml:space="preserve"> </w:t>
      </w:r>
      <w:proofErr w:type="spellStart"/>
      <w:r w:rsidRPr="00F22795">
        <w:rPr>
          <w:rFonts w:ascii="Times New Roman" w:hAnsi="Times New Roman" w:cs="Times New Roman"/>
        </w:rPr>
        <w:t>Dr.</w:t>
      </w:r>
      <w:proofErr w:type="spellEnd"/>
      <w:r w:rsidRPr="00F22795">
        <w:rPr>
          <w:rFonts w:ascii="Times New Roman" w:hAnsi="Times New Roman" w:cs="Times New Roman"/>
        </w:rPr>
        <w:t xml:space="preserve"> med. </w:t>
      </w:r>
      <w:r w:rsidR="003413EB" w:rsidRPr="00F22795">
        <w:rPr>
          <w:rFonts w:ascii="Times New Roman" w:hAnsi="Times New Roman" w:cs="Times New Roman"/>
          <w:lang w:val="en-US"/>
        </w:rPr>
        <w:t xml:space="preserve">Thomas </w:t>
      </w:r>
      <w:proofErr w:type="spellStart"/>
      <w:r w:rsidR="003413EB" w:rsidRPr="00F22795">
        <w:rPr>
          <w:rFonts w:ascii="Times New Roman" w:hAnsi="Times New Roman" w:cs="Times New Roman"/>
          <w:lang w:val="en-US"/>
        </w:rPr>
        <w:t>Lempert</w:t>
      </w:r>
      <w:proofErr w:type="spellEnd"/>
      <w:r w:rsidR="003413EB" w:rsidRPr="00F22795">
        <w:rPr>
          <w:rFonts w:ascii="Times New Roman" w:hAnsi="Times New Roman" w:cs="Times New Roman"/>
          <w:lang w:val="en-US"/>
        </w:rPr>
        <w:t xml:space="preserve"> – </w:t>
      </w:r>
      <w:proofErr w:type="spellStart"/>
      <w:r w:rsidR="003413EB" w:rsidRPr="00F22795">
        <w:rPr>
          <w:rFonts w:ascii="Times New Roman" w:hAnsi="Times New Roman" w:cs="Times New Roman"/>
          <w:lang w:val="en-US"/>
        </w:rPr>
        <w:t>Schlosspark-Klinik</w:t>
      </w:r>
      <w:proofErr w:type="spellEnd"/>
      <w:r w:rsidR="003413EB" w:rsidRPr="00F22795">
        <w:rPr>
          <w:rFonts w:ascii="Times New Roman" w:hAnsi="Times New Roman" w:cs="Times New Roman"/>
          <w:lang w:val="en-US"/>
        </w:rPr>
        <w:t>, Department of Neurology, 14059 Berlin, Germany</w:t>
      </w:r>
    </w:p>
    <w:p w:rsidR="003413EB" w:rsidRPr="00C02FDF" w:rsidRDefault="00C11188" w:rsidP="003413EB">
      <w:pPr>
        <w:pStyle w:val="Textkrper"/>
        <w:spacing w:after="120" w:line="276" w:lineRule="auto"/>
        <w:rPr>
          <w:rFonts w:ascii="Times New Roman" w:hAnsi="Times New Roman" w:cs="Times New Roman"/>
          <w:lang w:val="de-DE"/>
        </w:rPr>
      </w:pPr>
      <w:proofErr w:type="spellStart"/>
      <w:r w:rsidRPr="00C11188">
        <w:rPr>
          <w:rFonts w:ascii="Times New Roman" w:hAnsi="Times New Roman" w:cs="Times New Roman"/>
        </w:rPr>
        <w:t>Prof.</w:t>
      </w:r>
      <w:proofErr w:type="spellEnd"/>
      <w:r w:rsidRPr="00C11188">
        <w:rPr>
          <w:rFonts w:ascii="Times New Roman" w:hAnsi="Times New Roman" w:cs="Times New Roman"/>
        </w:rPr>
        <w:t xml:space="preserve"> </w:t>
      </w:r>
      <w:proofErr w:type="spellStart"/>
      <w:r w:rsidRPr="00C11188">
        <w:rPr>
          <w:rFonts w:ascii="Times New Roman" w:hAnsi="Times New Roman" w:cs="Times New Roman"/>
        </w:rPr>
        <w:t>Dr.</w:t>
      </w:r>
      <w:proofErr w:type="spellEnd"/>
      <w:r w:rsidRPr="00C11188">
        <w:rPr>
          <w:rFonts w:ascii="Times New Roman" w:hAnsi="Times New Roman" w:cs="Times New Roman"/>
        </w:rPr>
        <w:t xml:space="preserve"> med. </w:t>
      </w:r>
      <w:r w:rsidR="003413EB" w:rsidRPr="00C02FDF">
        <w:rPr>
          <w:rFonts w:ascii="Times New Roman" w:hAnsi="Times New Roman" w:cs="Times New Roman"/>
          <w:lang w:val="de-DE"/>
        </w:rPr>
        <w:t xml:space="preserve">Wolfgang Heide – Allgemeines Krankenhaus, </w:t>
      </w:r>
      <w:proofErr w:type="spellStart"/>
      <w:r w:rsidR="003413EB" w:rsidRPr="00C02FDF">
        <w:rPr>
          <w:rFonts w:ascii="Times New Roman" w:hAnsi="Times New Roman" w:cs="Times New Roman"/>
          <w:lang w:val="de-DE"/>
        </w:rPr>
        <w:t>Neurology</w:t>
      </w:r>
      <w:proofErr w:type="spellEnd"/>
      <w:r w:rsidR="003413EB" w:rsidRPr="00C02FDF">
        <w:rPr>
          <w:rFonts w:ascii="Times New Roman" w:hAnsi="Times New Roman" w:cs="Times New Roman"/>
          <w:lang w:val="de-DE"/>
        </w:rPr>
        <w:t>, 29223 Celle, Germany</w:t>
      </w:r>
    </w:p>
    <w:p w:rsidR="003413EB" w:rsidRPr="00C11188" w:rsidRDefault="00C11188" w:rsidP="003413EB">
      <w:pPr>
        <w:pStyle w:val="Textkrper"/>
        <w:spacing w:after="120" w:line="276" w:lineRule="auto"/>
        <w:rPr>
          <w:rFonts w:ascii="Times New Roman" w:hAnsi="Times New Roman" w:cs="Times New Roman"/>
          <w:lang w:val="de-DE"/>
        </w:rPr>
      </w:pPr>
      <w:r w:rsidRPr="00C11188">
        <w:rPr>
          <w:rFonts w:ascii="Times New Roman" w:hAnsi="Times New Roman" w:cs="Times New Roman"/>
          <w:lang w:val="de-DE"/>
        </w:rPr>
        <w:t xml:space="preserve">Prof. Dr. med. </w:t>
      </w:r>
      <w:r w:rsidR="003413EB" w:rsidRPr="00C11188">
        <w:rPr>
          <w:rFonts w:ascii="Times New Roman" w:hAnsi="Times New Roman" w:cs="Times New Roman"/>
          <w:lang w:val="de-DE"/>
        </w:rPr>
        <w:t xml:space="preserve">Holger </w:t>
      </w:r>
      <w:proofErr w:type="spellStart"/>
      <w:r w:rsidR="003413EB" w:rsidRPr="00C11188">
        <w:rPr>
          <w:rFonts w:ascii="Times New Roman" w:hAnsi="Times New Roman" w:cs="Times New Roman"/>
          <w:lang w:val="de-DE"/>
        </w:rPr>
        <w:t>Rambold</w:t>
      </w:r>
      <w:proofErr w:type="spellEnd"/>
      <w:r w:rsidR="003413EB" w:rsidRPr="00C11188">
        <w:rPr>
          <w:rFonts w:ascii="Times New Roman" w:hAnsi="Times New Roman" w:cs="Times New Roman"/>
          <w:lang w:val="de-DE"/>
        </w:rPr>
        <w:t xml:space="preserve"> – Kreiskliniken Altötting-Burghausen, Neurologische Klinik, 84503 Altötting, Germany</w:t>
      </w:r>
    </w:p>
    <w:p w:rsidR="003413EB" w:rsidRPr="003413EB" w:rsidRDefault="003413EB" w:rsidP="001D5C2A">
      <w:pPr>
        <w:pStyle w:val="TableContents"/>
        <w:suppressLineNumbers w:val="0"/>
        <w:suppressAutoHyphens w:val="0"/>
        <w:spacing w:line="480" w:lineRule="auto"/>
        <w:rPr>
          <w:lang w:val="de-DE"/>
        </w:rPr>
      </w:pPr>
    </w:p>
    <w:p w:rsidR="00F2673E" w:rsidRPr="00B127BF" w:rsidRDefault="00F2673E">
      <w:pPr>
        <w:rPr>
          <w:rFonts w:ascii="Times New Roman" w:hAnsi="Times New Roman"/>
          <w:b/>
          <w:sz w:val="28"/>
          <w:lang w:val="de-DE"/>
        </w:rPr>
      </w:pPr>
      <w:r w:rsidRPr="00B127BF">
        <w:rPr>
          <w:rFonts w:ascii="Times New Roman" w:hAnsi="Times New Roman"/>
          <w:b/>
          <w:sz w:val="28"/>
          <w:lang w:val="de-DE"/>
        </w:rPr>
        <w:br w:type="page"/>
      </w:r>
    </w:p>
    <w:p w:rsidR="007B67C7" w:rsidRPr="00B7502B" w:rsidRDefault="007B67C7" w:rsidP="00C10735">
      <w:pPr>
        <w:pStyle w:val="berschrift1"/>
        <w:numPr>
          <w:ilvl w:val="0"/>
          <w:numId w:val="6"/>
        </w:numPr>
        <w:ind w:left="567" w:hanging="567"/>
        <w:jc w:val="center"/>
        <w:rPr>
          <w:rFonts w:ascii="Times New Roman" w:hAnsi="Times New Roman"/>
          <w:sz w:val="32"/>
          <w:lang w:val="en-US"/>
        </w:rPr>
      </w:pPr>
      <w:bookmarkStart w:id="2" w:name="_Toc3218496"/>
      <w:r w:rsidRPr="00B7502B">
        <w:rPr>
          <w:rFonts w:ascii="Times New Roman" w:hAnsi="Times New Roman"/>
          <w:sz w:val="32"/>
          <w:lang w:val="en-US"/>
        </w:rPr>
        <w:lastRenderedPageBreak/>
        <w:t>Procedural and Statistical Methods</w:t>
      </w:r>
      <w:bookmarkEnd w:id="2"/>
    </w:p>
    <w:p w:rsidR="002E453F" w:rsidRDefault="002E453F" w:rsidP="002E453F">
      <w:pPr>
        <w:jc w:val="center"/>
        <w:rPr>
          <w:rFonts w:ascii="Times New Roman" w:hAnsi="Times New Roman"/>
          <w:b/>
          <w:sz w:val="28"/>
        </w:rPr>
      </w:pPr>
    </w:p>
    <w:p w:rsidR="00F33EAF" w:rsidRDefault="00F33EAF" w:rsidP="00AE39BA">
      <w:pPr>
        <w:pStyle w:val="berschrift2"/>
        <w:rPr>
          <w:rFonts w:ascii="Times New Roman" w:hAnsi="Times New Roman"/>
          <w:lang w:val="en-US"/>
        </w:rPr>
      </w:pPr>
      <w:bookmarkStart w:id="3" w:name="_Toc3218497"/>
      <w:r>
        <w:rPr>
          <w:rFonts w:ascii="Times New Roman" w:hAnsi="Times New Roman"/>
          <w:lang w:val="en-US"/>
        </w:rPr>
        <w:t>Figure</w:t>
      </w:r>
      <w:r w:rsidR="00AE39BA">
        <w:rPr>
          <w:rFonts w:ascii="Times New Roman" w:hAnsi="Times New Roman"/>
          <w:lang w:val="en-US"/>
        </w:rPr>
        <w:t xml:space="preserve"> S1. </w:t>
      </w:r>
      <w:r w:rsidR="00AE39BA" w:rsidRPr="00AE39BA">
        <w:rPr>
          <w:rFonts w:ascii="Times New Roman" w:hAnsi="Times New Roman"/>
          <w:lang w:val="en-US"/>
        </w:rPr>
        <w:t>Cumulative patient enrolme</w:t>
      </w:r>
      <w:r w:rsidR="00AE39BA">
        <w:rPr>
          <w:rFonts w:ascii="Times New Roman" w:hAnsi="Times New Roman"/>
          <w:lang w:val="en-US"/>
        </w:rPr>
        <w:t>nt since the start of the trial</w:t>
      </w:r>
      <w:bookmarkEnd w:id="3"/>
    </w:p>
    <w:p w:rsidR="00AE39BA" w:rsidRDefault="00AE39BA" w:rsidP="00AE39BA">
      <w:pPr>
        <w:keepNext/>
        <w:jc w:val="center"/>
      </w:pPr>
      <w:r>
        <w:rPr>
          <w:rFonts w:ascii="Times New Roman" w:hAnsi="Times New Roman"/>
          <w:noProof/>
          <w:lang w:val="de-DE" w:eastAsia="de-DE"/>
        </w:rPr>
        <w:drawing>
          <wp:inline distT="0" distB="0" distL="0" distR="0" wp14:anchorId="46A94F51" wp14:editId="6854B462">
            <wp:extent cx="4708800" cy="4420800"/>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a:extLst>
                        <a:ext uri="{28A0092B-C50C-407E-A947-70E740481C1C}">
                          <a14:useLocalDpi xmlns:a14="http://schemas.microsoft.com/office/drawing/2010/main" val="0"/>
                        </a:ext>
                      </a:extLst>
                    </a:blip>
                    <a:srcRect t="5953"/>
                    <a:stretch/>
                  </pic:blipFill>
                  <pic:spPr bwMode="auto">
                    <a:xfrm>
                      <a:off x="0" y="0"/>
                      <a:ext cx="4708800" cy="4420800"/>
                    </a:xfrm>
                    <a:prstGeom prst="rect">
                      <a:avLst/>
                    </a:prstGeom>
                    <a:noFill/>
                    <a:ln>
                      <a:noFill/>
                    </a:ln>
                    <a:extLst>
                      <a:ext uri="{53640926-AAD7-44D8-BBD7-CCE9431645EC}">
                        <a14:shadowObscured xmlns:a14="http://schemas.microsoft.com/office/drawing/2010/main"/>
                      </a:ext>
                    </a:extLst>
                  </pic:spPr>
                </pic:pic>
              </a:graphicData>
            </a:graphic>
          </wp:inline>
        </w:drawing>
      </w:r>
    </w:p>
    <w:p w:rsidR="00AE39BA" w:rsidRPr="00AE39BA" w:rsidRDefault="00AE39BA" w:rsidP="00AE39BA">
      <w:pPr>
        <w:pStyle w:val="Beschriftung"/>
        <w:spacing w:line="276" w:lineRule="auto"/>
        <w:rPr>
          <w:rFonts w:ascii="Times New Roman" w:hAnsi="Times New Roman"/>
          <w:b w:val="0"/>
          <w:color w:val="auto"/>
          <w:sz w:val="20"/>
          <w:szCs w:val="20"/>
        </w:rPr>
      </w:pPr>
      <w:r w:rsidRPr="00AE39BA">
        <w:rPr>
          <w:rFonts w:ascii="Times New Roman" w:hAnsi="Times New Roman"/>
          <w:color w:val="auto"/>
          <w:sz w:val="20"/>
          <w:szCs w:val="20"/>
        </w:rPr>
        <w:t>Figure S</w:t>
      </w:r>
      <w:r w:rsidRPr="00AE39BA">
        <w:rPr>
          <w:rFonts w:ascii="Times New Roman" w:hAnsi="Times New Roman"/>
          <w:color w:val="auto"/>
          <w:sz w:val="20"/>
          <w:szCs w:val="20"/>
        </w:rPr>
        <w:fldChar w:fldCharType="begin"/>
      </w:r>
      <w:r w:rsidRPr="00AE39BA">
        <w:rPr>
          <w:rFonts w:ascii="Times New Roman" w:hAnsi="Times New Roman"/>
          <w:color w:val="auto"/>
          <w:sz w:val="20"/>
          <w:szCs w:val="20"/>
        </w:rPr>
        <w:instrText xml:space="preserve"> SEQ Figure \* ARABIC </w:instrText>
      </w:r>
      <w:r w:rsidRPr="00AE39BA">
        <w:rPr>
          <w:rFonts w:ascii="Times New Roman" w:hAnsi="Times New Roman"/>
          <w:color w:val="auto"/>
          <w:sz w:val="20"/>
          <w:szCs w:val="20"/>
        </w:rPr>
        <w:fldChar w:fldCharType="separate"/>
      </w:r>
      <w:r w:rsidRPr="00AE39BA">
        <w:rPr>
          <w:rFonts w:ascii="Times New Roman" w:hAnsi="Times New Roman"/>
          <w:noProof/>
          <w:color w:val="auto"/>
          <w:sz w:val="20"/>
          <w:szCs w:val="20"/>
        </w:rPr>
        <w:t>1</w:t>
      </w:r>
      <w:r w:rsidRPr="00AE39BA">
        <w:rPr>
          <w:rFonts w:ascii="Times New Roman" w:hAnsi="Times New Roman"/>
          <w:color w:val="auto"/>
          <w:sz w:val="20"/>
          <w:szCs w:val="20"/>
        </w:rPr>
        <w:fldChar w:fldCharType="end"/>
      </w:r>
      <w:r w:rsidRPr="00AE39BA">
        <w:rPr>
          <w:rFonts w:ascii="Times New Roman" w:hAnsi="Times New Roman"/>
          <w:color w:val="auto"/>
          <w:sz w:val="20"/>
          <w:szCs w:val="20"/>
        </w:rPr>
        <w:t>.</w:t>
      </w:r>
      <w:r>
        <w:rPr>
          <w:rFonts w:ascii="Times New Roman" w:hAnsi="Times New Roman"/>
          <w:color w:val="auto"/>
          <w:sz w:val="20"/>
          <w:szCs w:val="20"/>
        </w:rPr>
        <w:t xml:space="preserve"> </w:t>
      </w:r>
      <w:proofErr w:type="gramStart"/>
      <w:r w:rsidRPr="00AE39BA">
        <w:rPr>
          <w:rFonts w:ascii="Times New Roman" w:hAnsi="Times New Roman"/>
          <w:b w:val="0"/>
          <w:color w:val="auto"/>
          <w:sz w:val="20"/>
          <w:szCs w:val="20"/>
        </w:rPr>
        <w:t>Cumulative patient enrolment since the start of the trial.</w:t>
      </w:r>
      <w:proofErr w:type="gramEnd"/>
      <w:r w:rsidRPr="00AE39BA">
        <w:rPr>
          <w:rFonts w:ascii="Times New Roman" w:hAnsi="Times New Roman"/>
          <w:b w:val="0"/>
          <w:color w:val="auto"/>
          <w:sz w:val="20"/>
          <w:szCs w:val="20"/>
        </w:rPr>
        <w:t xml:space="preserve"> The solid back line depicts the overall cumulative frequency (total number of subjects randomized over time, aggregated over all study sites). The dashed lines (red, blue, light blue, grey colour) represent recruitment of the 4 recruiting sites. The black dotted vertical line represents the target end of June 2017 (stop of recruitment). First patient first visit was on 20 Jun 2012. Last patient first visit was on 10 April 2017.</w:t>
      </w:r>
    </w:p>
    <w:p w:rsidR="00AE39BA" w:rsidRPr="00AE39BA" w:rsidRDefault="00AE39BA" w:rsidP="00A27A31">
      <w:pPr>
        <w:spacing w:line="480" w:lineRule="auto"/>
        <w:rPr>
          <w:lang w:val="en-US"/>
        </w:rPr>
      </w:pPr>
    </w:p>
    <w:p w:rsidR="00B871C4" w:rsidRPr="000D64C8" w:rsidRDefault="00F33EAF" w:rsidP="000D64C8">
      <w:pPr>
        <w:pStyle w:val="berschrift2"/>
        <w:spacing w:after="120" w:line="480" w:lineRule="auto"/>
        <w:ind w:left="578" w:hanging="578"/>
        <w:rPr>
          <w:rFonts w:ascii="Times New Roman" w:hAnsi="Times New Roman"/>
          <w:lang w:val="en-US"/>
        </w:rPr>
      </w:pPr>
      <w:bookmarkStart w:id="4" w:name="_Toc3218498"/>
      <w:r>
        <w:rPr>
          <w:rFonts w:ascii="Times New Roman" w:hAnsi="Times New Roman"/>
          <w:lang w:val="en-US"/>
        </w:rPr>
        <w:t xml:space="preserve">Figure S2. </w:t>
      </w:r>
      <w:r w:rsidR="00B871C4" w:rsidRPr="000D64C8">
        <w:rPr>
          <w:rFonts w:ascii="Times New Roman" w:hAnsi="Times New Roman"/>
          <w:lang w:val="en-US"/>
        </w:rPr>
        <w:t>Missingness Map</w:t>
      </w:r>
      <w:r w:rsidR="00AE39BA">
        <w:rPr>
          <w:rFonts w:ascii="Times New Roman" w:hAnsi="Times New Roman"/>
          <w:lang w:val="en-US"/>
        </w:rPr>
        <w:t xml:space="preserve"> (vertigo attack</w:t>
      </w:r>
      <w:r w:rsidR="00A65AFB">
        <w:rPr>
          <w:rFonts w:ascii="Times New Roman" w:hAnsi="Times New Roman"/>
          <w:lang w:val="en-US"/>
        </w:rPr>
        <w:t>s</w:t>
      </w:r>
      <w:r w:rsidR="00AE39BA">
        <w:rPr>
          <w:rFonts w:ascii="Times New Roman" w:hAnsi="Times New Roman"/>
          <w:lang w:val="en-US"/>
        </w:rPr>
        <w:t>)</w:t>
      </w:r>
      <w:bookmarkEnd w:id="4"/>
    </w:p>
    <w:p w:rsidR="00515770" w:rsidRDefault="002839BB" w:rsidP="002839BB">
      <w:pPr>
        <w:spacing w:line="480" w:lineRule="auto"/>
        <w:rPr>
          <w:rFonts w:ascii="Times New Roman" w:hAnsi="Times New Roman"/>
          <w:lang w:val="en-US"/>
        </w:rPr>
      </w:pPr>
      <w:r>
        <w:rPr>
          <w:rFonts w:ascii="Times New Roman" w:hAnsi="Times New Roman"/>
          <w:lang w:val="en-US"/>
        </w:rPr>
        <w:t>T</w:t>
      </w:r>
      <w:r w:rsidRPr="002839BB">
        <w:rPr>
          <w:rFonts w:ascii="Times New Roman" w:hAnsi="Times New Roman"/>
          <w:lang w:val="en-US"/>
        </w:rPr>
        <w:t>he proportion of missings over time</w:t>
      </w:r>
      <w:r>
        <w:rPr>
          <w:rFonts w:ascii="Times New Roman" w:hAnsi="Times New Roman"/>
          <w:lang w:val="en-US"/>
        </w:rPr>
        <w:t xml:space="preserve"> (</w:t>
      </w:r>
      <w:r w:rsidR="00F509EA">
        <w:rPr>
          <w:rFonts w:ascii="Times New Roman" w:hAnsi="Times New Roman"/>
          <w:lang w:val="en-US"/>
        </w:rPr>
        <w:t xml:space="preserve">i.e. </w:t>
      </w:r>
      <w:r>
        <w:rPr>
          <w:rFonts w:ascii="Times New Roman" w:hAnsi="Times New Roman"/>
          <w:lang w:val="en-US"/>
        </w:rPr>
        <w:t>per 30-day interval 1, 2</w:t>
      </w:r>
      <w:proofErr w:type="gramStart"/>
      <w:r w:rsidR="00E97D11">
        <w:rPr>
          <w:rFonts w:ascii="Times New Roman" w:hAnsi="Times New Roman"/>
          <w:lang w:val="en-US"/>
        </w:rPr>
        <w:t>,</w:t>
      </w:r>
      <w:r w:rsidR="00AC01B4">
        <w:rPr>
          <w:rFonts w:ascii="Times New Roman" w:hAnsi="Times New Roman"/>
          <w:lang w:val="en-US"/>
        </w:rPr>
        <w:t xml:space="preserve"> </w:t>
      </w:r>
      <w:r w:rsidR="00E97D11">
        <w:rPr>
          <w:rFonts w:ascii="Times New Roman" w:hAnsi="Times New Roman"/>
          <w:lang w:val="en-US"/>
        </w:rPr>
        <w:t>…</w:t>
      </w:r>
      <w:r w:rsidR="00AC01B4">
        <w:rPr>
          <w:rFonts w:ascii="Times New Roman" w:hAnsi="Times New Roman"/>
          <w:lang w:val="en-US"/>
        </w:rPr>
        <w:t>,</w:t>
      </w:r>
      <w:proofErr w:type="gramEnd"/>
      <w:r>
        <w:rPr>
          <w:rFonts w:ascii="Times New Roman" w:hAnsi="Times New Roman"/>
          <w:lang w:val="en-US"/>
        </w:rPr>
        <w:t xml:space="preserve"> </w:t>
      </w:r>
      <w:r w:rsidR="00193FFE">
        <w:rPr>
          <w:rFonts w:ascii="Times New Roman" w:hAnsi="Times New Roman"/>
          <w:lang w:val="en-US"/>
        </w:rPr>
        <w:t>6</w:t>
      </w:r>
      <w:r>
        <w:rPr>
          <w:rFonts w:ascii="Times New Roman" w:hAnsi="Times New Roman"/>
          <w:lang w:val="en-US"/>
        </w:rPr>
        <w:t>) can be visualized by means of a missingness map:</w:t>
      </w:r>
      <w:r w:rsidR="00F509EA" w:rsidRPr="00F509EA">
        <w:t xml:space="preserve"> </w:t>
      </w:r>
      <w:r w:rsidR="00E97D11">
        <w:rPr>
          <w:rFonts w:ascii="Times New Roman" w:hAnsi="Times New Roman"/>
          <w:lang w:val="en-US"/>
        </w:rPr>
        <w:t>This plot</w:t>
      </w:r>
      <w:r w:rsidR="00E97D11" w:rsidRPr="00E97D11">
        <w:rPr>
          <w:rFonts w:ascii="Times New Roman" w:hAnsi="Times New Roman"/>
          <w:lang w:val="en-US"/>
        </w:rPr>
        <w:t xml:space="preserve"> </w:t>
      </w:r>
      <w:r w:rsidR="00E97D11">
        <w:rPr>
          <w:rFonts w:ascii="Times New Roman" w:hAnsi="Times New Roman"/>
          <w:lang w:val="en-US"/>
        </w:rPr>
        <w:t>display</w:t>
      </w:r>
      <w:r w:rsidR="00E97D11" w:rsidRPr="00E97D11">
        <w:rPr>
          <w:rFonts w:ascii="Times New Roman" w:hAnsi="Times New Roman"/>
          <w:lang w:val="en-US"/>
        </w:rPr>
        <w:t xml:space="preserve">s the missingness patterns concerning diary information across </w:t>
      </w:r>
      <w:r w:rsidR="00515770">
        <w:rPr>
          <w:rFonts w:ascii="Times New Roman" w:hAnsi="Times New Roman"/>
          <w:lang w:val="en-US"/>
        </w:rPr>
        <w:t>the 6-month time period</w:t>
      </w:r>
      <w:r w:rsidR="00E97D11" w:rsidRPr="00E97D11">
        <w:rPr>
          <w:rFonts w:ascii="Times New Roman" w:hAnsi="Times New Roman"/>
          <w:lang w:val="en-US"/>
        </w:rPr>
        <w:t xml:space="preserve">. In the case of missing data for at least one 30-day interval, corresponding gaps are </w:t>
      </w:r>
      <w:r w:rsidR="00E97D11">
        <w:rPr>
          <w:rFonts w:ascii="Times New Roman" w:hAnsi="Times New Roman"/>
          <w:lang w:val="en-US"/>
        </w:rPr>
        <w:t>indicated</w:t>
      </w:r>
      <w:r w:rsidR="00E97D11" w:rsidRPr="00E97D11">
        <w:rPr>
          <w:rFonts w:ascii="Times New Roman" w:hAnsi="Times New Roman"/>
          <w:lang w:val="en-US"/>
        </w:rPr>
        <w:t xml:space="preserve"> in </w:t>
      </w:r>
      <w:r w:rsidR="00F33EAF">
        <w:rPr>
          <w:rFonts w:ascii="Times New Roman" w:hAnsi="Times New Roman"/>
          <w:lang w:val="en-US"/>
        </w:rPr>
        <w:t>dark</w:t>
      </w:r>
      <w:r w:rsidR="00E97D11" w:rsidRPr="00E97D11">
        <w:rPr>
          <w:rFonts w:ascii="Times New Roman" w:hAnsi="Times New Roman"/>
          <w:lang w:val="en-US"/>
        </w:rPr>
        <w:t xml:space="preserve"> grey</w:t>
      </w:r>
      <w:r w:rsidR="00AB0E55">
        <w:rPr>
          <w:rFonts w:ascii="Times New Roman" w:hAnsi="Times New Roman"/>
          <w:lang w:val="en-US"/>
        </w:rPr>
        <w:t>;</w:t>
      </w:r>
      <w:r w:rsidR="00E97D11" w:rsidRPr="00E97D11">
        <w:rPr>
          <w:rFonts w:ascii="Times New Roman" w:hAnsi="Times New Roman"/>
          <w:lang w:val="en-US"/>
        </w:rPr>
        <w:t xml:space="preserve"> </w:t>
      </w:r>
      <w:r w:rsidR="00AB0E55">
        <w:rPr>
          <w:rFonts w:ascii="Times New Roman" w:hAnsi="Times New Roman"/>
          <w:lang w:val="en-US"/>
        </w:rPr>
        <w:t xml:space="preserve">time periods with available data are displayed in </w:t>
      </w:r>
      <w:r w:rsidR="00F33EAF" w:rsidRPr="00E97D11">
        <w:rPr>
          <w:rFonts w:ascii="Times New Roman" w:hAnsi="Times New Roman"/>
          <w:lang w:val="en-US"/>
        </w:rPr>
        <w:t>light</w:t>
      </w:r>
      <w:r w:rsidR="00AB0E55">
        <w:rPr>
          <w:rFonts w:ascii="Times New Roman" w:hAnsi="Times New Roman"/>
          <w:lang w:val="en-US"/>
        </w:rPr>
        <w:t xml:space="preserve"> grey. </w:t>
      </w:r>
    </w:p>
    <w:p w:rsidR="000A55CC" w:rsidRDefault="00E97D11" w:rsidP="002839BB">
      <w:pPr>
        <w:spacing w:line="480" w:lineRule="auto"/>
        <w:rPr>
          <w:rFonts w:ascii="Times New Roman" w:hAnsi="Times New Roman"/>
          <w:lang w:val="en-US"/>
        </w:rPr>
      </w:pPr>
      <w:r w:rsidRPr="00E97D11">
        <w:rPr>
          <w:rFonts w:ascii="Times New Roman" w:hAnsi="Times New Roman"/>
          <w:lang w:val="en-US"/>
        </w:rPr>
        <w:lastRenderedPageBreak/>
        <w:t xml:space="preserve">The proportion of intermittent missings </w:t>
      </w:r>
      <w:r>
        <w:rPr>
          <w:rFonts w:ascii="Times New Roman" w:hAnsi="Times New Roman"/>
          <w:lang w:val="en-US"/>
        </w:rPr>
        <w:t>wa</w:t>
      </w:r>
      <w:r w:rsidRPr="00E97D11">
        <w:rPr>
          <w:rFonts w:ascii="Times New Roman" w:hAnsi="Times New Roman"/>
          <w:lang w:val="en-US"/>
        </w:rPr>
        <w:t>s rather low for each treatment arm</w:t>
      </w:r>
      <w:r w:rsidR="00515770">
        <w:rPr>
          <w:rFonts w:ascii="Times New Roman" w:hAnsi="Times New Roman"/>
          <w:lang w:val="en-US"/>
        </w:rPr>
        <w:t>. T</w:t>
      </w:r>
      <w:r w:rsidRPr="00E97D11">
        <w:rPr>
          <w:rFonts w:ascii="Times New Roman" w:hAnsi="Times New Roman"/>
          <w:lang w:val="en-US"/>
        </w:rPr>
        <w:t xml:space="preserve">he proportion of monotone missing </w:t>
      </w:r>
      <w:r w:rsidR="00F33EAF">
        <w:rPr>
          <w:rFonts w:ascii="Times New Roman" w:hAnsi="Times New Roman"/>
          <w:lang w:val="en-US"/>
        </w:rPr>
        <w:t>diary</w:t>
      </w:r>
      <w:r w:rsidRPr="00E97D11">
        <w:rPr>
          <w:rFonts w:ascii="Times New Roman" w:hAnsi="Times New Roman"/>
          <w:lang w:val="en-US"/>
        </w:rPr>
        <w:t xml:space="preserve"> information</w:t>
      </w:r>
      <w:r>
        <w:rPr>
          <w:rFonts w:ascii="Times New Roman" w:hAnsi="Times New Roman"/>
          <w:lang w:val="en-US"/>
        </w:rPr>
        <w:t xml:space="preserve"> wa</w:t>
      </w:r>
      <w:r w:rsidRPr="00E97D11">
        <w:rPr>
          <w:rFonts w:ascii="Times New Roman" w:hAnsi="Times New Roman"/>
          <w:lang w:val="en-US"/>
        </w:rPr>
        <w:t xml:space="preserve">s </w:t>
      </w:r>
      <w:r w:rsidR="00F33EAF">
        <w:rPr>
          <w:rFonts w:ascii="Times New Roman" w:hAnsi="Times New Roman"/>
          <w:lang w:val="en-US"/>
        </w:rPr>
        <w:t>higher</w:t>
      </w:r>
      <w:r w:rsidRPr="00E97D11">
        <w:rPr>
          <w:rFonts w:ascii="Times New Roman" w:hAnsi="Times New Roman"/>
          <w:lang w:val="en-US"/>
        </w:rPr>
        <w:t xml:space="preserve"> in the </w:t>
      </w:r>
      <w:r w:rsidR="00F33EAF" w:rsidRPr="00F33EAF">
        <w:rPr>
          <w:rFonts w:ascii="Times New Roman" w:hAnsi="Times New Roman"/>
          <w:lang w:val="en-US"/>
        </w:rPr>
        <w:t>placebo</w:t>
      </w:r>
      <w:r w:rsidRPr="00F33EAF">
        <w:rPr>
          <w:rFonts w:ascii="Times New Roman" w:hAnsi="Times New Roman"/>
          <w:lang w:val="en-US"/>
        </w:rPr>
        <w:t xml:space="preserve"> group. </w:t>
      </w:r>
      <w:r w:rsidR="00515770" w:rsidRPr="00515770">
        <w:rPr>
          <w:rFonts w:ascii="Times New Roman" w:hAnsi="Times New Roman"/>
          <w:lang w:val="en-US"/>
        </w:rPr>
        <w:t>In total, 13 patients did not provide any post-randomization data</w:t>
      </w:r>
      <w:r w:rsidR="00515770">
        <w:rPr>
          <w:rFonts w:ascii="Times New Roman" w:hAnsi="Times New Roman"/>
          <w:lang w:val="en-US"/>
        </w:rPr>
        <w:t xml:space="preserve"> (</w:t>
      </w:r>
      <w:r w:rsidR="00515770" w:rsidRPr="00515770">
        <w:rPr>
          <w:rFonts w:ascii="Times New Roman" w:hAnsi="Times New Roman"/>
          <w:lang w:val="en-US"/>
        </w:rPr>
        <w:t>9 patients</w:t>
      </w:r>
      <w:r w:rsidR="00A27A31">
        <w:rPr>
          <w:rFonts w:ascii="Times New Roman" w:hAnsi="Times New Roman"/>
          <w:lang w:val="en-US"/>
        </w:rPr>
        <w:t xml:space="preserve"> on placebo</w:t>
      </w:r>
      <w:r w:rsidR="00515770">
        <w:rPr>
          <w:rFonts w:ascii="Times New Roman" w:hAnsi="Times New Roman"/>
          <w:lang w:val="en-US"/>
        </w:rPr>
        <w:t>;</w:t>
      </w:r>
      <w:r w:rsidR="00A27A31">
        <w:rPr>
          <w:rFonts w:ascii="Times New Roman" w:hAnsi="Times New Roman"/>
          <w:lang w:val="en-US"/>
        </w:rPr>
        <w:t xml:space="preserve"> </w:t>
      </w:r>
      <w:r w:rsidR="00515770" w:rsidRPr="00515770">
        <w:rPr>
          <w:rFonts w:ascii="Times New Roman" w:hAnsi="Times New Roman"/>
          <w:lang w:val="en-US"/>
        </w:rPr>
        <w:t>4 patients</w:t>
      </w:r>
      <w:r w:rsidR="00A27A31">
        <w:rPr>
          <w:rFonts w:ascii="Times New Roman" w:hAnsi="Times New Roman"/>
          <w:lang w:val="en-US"/>
        </w:rPr>
        <w:t xml:space="preserve"> on metoprolol</w:t>
      </w:r>
      <w:r w:rsidR="00515770">
        <w:rPr>
          <w:rFonts w:ascii="Times New Roman" w:hAnsi="Times New Roman"/>
          <w:lang w:val="en-US"/>
        </w:rPr>
        <w:t>)</w:t>
      </w:r>
      <w:r w:rsidR="00515770" w:rsidRPr="00515770">
        <w:rPr>
          <w:rFonts w:ascii="Times New Roman" w:hAnsi="Times New Roman"/>
          <w:lang w:val="en-US"/>
        </w:rPr>
        <w:t>. The percentage of missing</w:t>
      </w:r>
      <w:r w:rsidR="00A27A31">
        <w:rPr>
          <w:rFonts w:ascii="Times New Roman" w:hAnsi="Times New Roman"/>
          <w:lang w:val="en-US"/>
        </w:rPr>
        <w:t>s</w:t>
      </w:r>
      <w:r w:rsidR="00515770" w:rsidRPr="00515770">
        <w:rPr>
          <w:rFonts w:ascii="Times New Roman" w:hAnsi="Times New Roman"/>
          <w:lang w:val="en-US"/>
        </w:rPr>
        <w:t xml:space="preserve"> concerning vertigo attacks over the whole 6</w:t>
      </w:r>
      <w:r w:rsidR="00515770">
        <w:rPr>
          <w:rFonts w:ascii="Times New Roman" w:hAnsi="Times New Roman"/>
          <w:lang w:val="en-US"/>
        </w:rPr>
        <w:t>-</w:t>
      </w:r>
      <w:r w:rsidR="00515770" w:rsidRPr="00515770">
        <w:rPr>
          <w:rFonts w:ascii="Times New Roman" w:hAnsi="Times New Roman"/>
          <w:lang w:val="en-US"/>
        </w:rPr>
        <w:t>month treatment pe</w:t>
      </w:r>
      <w:r w:rsidR="00515770">
        <w:rPr>
          <w:rFonts w:ascii="Times New Roman" w:hAnsi="Times New Roman"/>
          <w:lang w:val="en-US"/>
        </w:rPr>
        <w:t xml:space="preserve">riod was higher in the placebo </w:t>
      </w:r>
      <w:r w:rsidR="00515770" w:rsidRPr="00515770">
        <w:rPr>
          <w:rFonts w:ascii="Times New Roman" w:hAnsi="Times New Roman"/>
          <w:lang w:val="en-US"/>
        </w:rPr>
        <w:t xml:space="preserve">compared </w:t>
      </w:r>
      <w:r w:rsidR="00515770">
        <w:rPr>
          <w:rFonts w:ascii="Times New Roman" w:hAnsi="Times New Roman"/>
          <w:lang w:val="en-US"/>
        </w:rPr>
        <w:t>to the metoprolol group</w:t>
      </w:r>
      <w:r w:rsidR="00515770" w:rsidRPr="00515770">
        <w:rPr>
          <w:rFonts w:ascii="Times New Roman" w:hAnsi="Times New Roman"/>
          <w:lang w:val="en-US"/>
        </w:rPr>
        <w:t>.</w:t>
      </w:r>
      <w:r w:rsidR="009F6FC0">
        <w:rPr>
          <w:rFonts w:ascii="Times New Roman" w:hAnsi="Times New Roman"/>
          <w:lang w:val="en-US"/>
        </w:rPr>
        <w:br/>
      </w:r>
      <w:r w:rsidRPr="00987994">
        <w:rPr>
          <w:rFonts w:ascii="Times New Roman" w:hAnsi="Times New Roman"/>
          <w:lang w:val="en-US"/>
        </w:rPr>
        <w:t>Altogether, t</w:t>
      </w:r>
      <w:r w:rsidR="00F509EA" w:rsidRPr="00987994">
        <w:rPr>
          <w:rFonts w:ascii="Times New Roman" w:hAnsi="Times New Roman"/>
          <w:lang w:val="en-US"/>
        </w:rPr>
        <w:t>he proportion of monotone (and intermittent) missings was not higher than e</w:t>
      </w:r>
      <w:r w:rsidR="005308D0" w:rsidRPr="00987994">
        <w:rPr>
          <w:rFonts w:ascii="Times New Roman" w:hAnsi="Times New Roman"/>
          <w:lang w:val="en-US"/>
        </w:rPr>
        <w:t xml:space="preserve">xpected for symptomatic trials </w:t>
      </w:r>
      <w:r w:rsidR="00F509EA" w:rsidRPr="00987994">
        <w:rPr>
          <w:rFonts w:ascii="Times New Roman" w:hAnsi="Times New Roman"/>
          <w:lang w:val="en-US"/>
        </w:rPr>
        <w:t>assessing the ability of an intervention to provide symptom relief from the condition.</w:t>
      </w:r>
    </w:p>
    <w:p w:rsidR="00975423" w:rsidRDefault="00193FFE" w:rsidP="009E66AE">
      <w:pPr>
        <w:keepNext/>
        <w:spacing w:after="60" w:line="480" w:lineRule="auto"/>
        <w:jc w:val="center"/>
      </w:pPr>
      <w:r>
        <w:rPr>
          <w:rFonts w:ascii="Times New Roman" w:hAnsi="Times New Roman"/>
          <w:noProof/>
          <w:lang w:val="de-DE" w:eastAsia="de-DE"/>
        </w:rPr>
        <w:drawing>
          <wp:inline distT="0" distB="0" distL="0" distR="0" wp14:anchorId="14990B44" wp14:editId="4E51E640">
            <wp:extent cx="5760720" cy="3993981"/>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3993981"/>
                    </a:xfrm>
                    <a:prstGeom prst="rect">
                      <a:avLst/>
                    </a:prstGeom>
                    <a:noFill/>
                    <a:ln>
                      <a:noFill/>
                    </a:ln>
                  </pic:spPr>
                </pic:pic>
              </a:graphicData>
            </a:graphic>
          </wp:inline>
        </w:drawing>
      </w:r>
    </w:p>
    <w:p w:rsidR="00A27A31" w:rsidRDefault="00975423" w:rsidP="00A27A31">
      <w:pPr>
        <w:pStyle w:val="Beschriftung"/>
        <w:spacing w:line="276" w:lineRule="auto"/>
        <w:rPr>
          <w:rFonts w:ascii="Times New Roman" w:hAnsi="Times New Roman"/>
          <w:b w:val="0"/>
          <w:color w:val="auto"/>
          <w:sz w:val="20"/>
          <w:szCs w:val="20"/>
          <w:lang w:val="en-US"/>
        </w:rPr>
      </w:pPr>
      <w:r w:rsidRPr="00B17C22">
        <w:rPr>
          <w:rFonts w:ascii="Times New Roman" w:hAnsi="Times New Roman"/>
          <w:color w:val="auto"/>
          <w:sz w:val="20"/>
          <w:szCs w:val="20"/>
        </w:rPr>
        <w:t xml:space="preserve">Figure </w:t>
      </w:r>
      <w:r w:rsidR="007726A2" w:rsidRPr="00B17C22">
        <w:rPr>
          <w:rFonts w:ascii="Times New Roman" w:hAnsi="Times New Roman"/>
          <w:color w:val="auto"/>
          <w:sz w:val="20"/>
          <w:szCs w:val="20"/>
        </w:rPr>
        <w:t>S</w:t>
      </w:r>
      <w:r w:rsidRPr="00B17C22">
        <w:rPr>
          <w:rFonts w:ascii="Times New Roman" w:hAnsi="Times New Roman"/>
          <w:color w:val="auto"/>
          <w:sz w:val="20"/>
          <w:szCs w:val="20"/>
        </w:rPr>
        <w:fldChar w:fldCharType="begin"/>
      </w:r>
      <w:r w:rsidRPr="00B17C22">
        <w:rPr>
          <w:rFonts w:ascii="Times New Roman" w:hAnsi="Times New Roman"/>
          <w:color w:val="auto"/>
          <w:sz w:val="20"/>
          <w:szCs w:val="20"/>
        </w:rPr>
        <w:instrText xml:space="preserve"> SEQ Figure \* ARABIC </w:instrText>
      </w:r>
      <w:r w:rsidRPr="00B17C22">
        <w:rPr>
          <w:rFonts w:ascii="Times New Roman" w:hAnsi="Times New Roman"/>
          <w:color w:val="auto"/>
          <w:sz w:val="20"/>
          <w:szCs w:val="20"/>
        </w:rPr>
        <w:fldChar w:fldCharType="separate"/>
      </w:r>
      <w:r w:rsidR="00AE39BA">
        <w:rPr>
          <w:rFonts w:ascii="Times New Roman" w:hAnsi="Times New Roman"/>
          <w:noProof/>
          <w:color w:val="auto"/>
          <w:sz w:val="20"/>
          <w:szCs w:val="20"/>
        </w:rPr>
        <w:t>2</w:t>
      </w:r>
      <w:r w:rsidRPr="00B17C22">
        <w:rPr>
          <w:rFonts w:ascii="Times New Roman" w:hAnsi="Times New Roman"/>
          <w:color w:val="auto"/>
          <w:sz w:val="20"/>
          <w:szCs w:val="20"/>
        </w:rPr>
        <w:fldChar w:fldCharType="end"/>
      </w:r>
      <w:r w:rsidRPr="00B17C22">
        <w:rPr>
          <w:rFonts w:ascii="Times New Roman" w:hAnsi="Times New Roman"/>
          <w:color w:val="auto"/>
          <w:sz w:val="20"/>
          <w:szCs w:val="20"/>
        </w:rPr>
        <w:t xml:space="preserve">. </w:t>
      </w:r>
      <w:r w:rsidRPr="00B17C22">
        <w:rPr>
          <w:rFonts w:ascii="Times New Roman" w:hAnsi="Times New Roman"/>
          <w:b w:val="0"/>
          <w:color w:val="auto"/>
          <w:sz w:val="20"/>
          <w:szCs w:val="20"/>
          <w:lang w:val="en-US"/>
        </w:rPr>
        <w:t xml:space="preserve">Missingness Maps showing where missingness occurs in the </w:t>
      </w:r>
      <w:r w:rsidR="00AE39BA">
        <w:rPr>
          <w:rFonts w:ascii="Times New Roman" w:hAnsi="Times New Roman"/>
          <w:b w:val="0"/>
          <w:color w:val="auto"/>
          <w:sz w:val="20"/>
          <w:szCs w:val="20"/>
          <w:lang w:val="en-US"/>
        </w:rPr>
        <w:t xml:space="preserve">vertigo </w:t>
      </w:r>
      <w:r w:rsidRPr="00B17C22">
        <w:rPr>
          <w:rFonts w:ascii="Times New Roman" w:hAnsi="Times New Roman"/>
          <w:b w:val="0"/>
          <w:color w:val="auto"/>
          <w:sz w:val="20"/>
          <w:szCs w:val="20"/>
          <w:lang w:val="en-US"/>
        </w:rPr>
        <w:t xml:space="preserve">attack dataset </w:t>
      </w:r>
      <w:r w:rsidRPr="00B17C22">
        <w:rPr>
          <w:rFonts w:ascii="Times New Roman" w:hAnsi="Times New Roman"/>
          <w:b w:val="0"/>
          <w:color w:val="auto"/>
          <w:sz w:val="20"/>
          <w:szCs w:val="20"/>
        </w:rPr>
        <w:t>(ITT sample)</w:t>
      </w:r>
      <w:r w:rsidRPr="00B17C22">
        <w:rPr>
          <w:rFonts w:ascii="Times New Roman" w:hAnsi="Times New Roman"/>
          <w:color w:val="auto"/>
          <w:sz w:val="20"/>
          <w:szCs w:val="20"/>
        </w:rPr>
        <w:t xml:space="preserve"> </w:t>
      </w:r>
      <w:r w:rsidRPr="00B17C22">
        <w:rPr>
          <w:rFonts w:ascii="Times New Roman" w:hAnsi="Times New Roman"/>
          <w:b w:val="0"/>
          <w:color w:val="auto"/>
          <w:sz w:val="20"/>
          <w:szCs w:val="20"/>
          <w:lang w:val="en-US"/>
        </w:rPr>
        <w:t xml:space="preserve">within the time period of primary interest (interval </w:t>
      </w:r>
      <w:r w:rsidR="00B127BF">
        <w:rPr>
          <w:rFonts w:ascii="Times New Roman" w:hAnsi="Times New Roman"/>
          <w:b w:val="0"/>
          <w:color w:val="auto"/>
          <w:sz w:val="20"/>
          <w:szCs w:val="20"/>
          <w:lang w:val="en-US"/>
        </w:rPr>
        <w:t>4</w:t>
      </w:r>
      <w:r w:rsidRPr="00B17C22">
        <w:rPr>
          <w:rFonts w:ascii="Times New Roman" w:hAnsi="Times New Roman"/>
          <w:b w:val="0"/>
          <w:color w:val="auto"/>
          <w:sz w:val="20"/>
          <w:szCs w:val="20"/>
          <w:lang w:val="en-US"/>
        </w:rPr>
        <w:t xml:space="preserve">, </w:t>
      </w:r>
      <w:r w:rsidR="00B127BF">
        <w:rPr>
          <w:rFonts w:ascii="Times New Roman" w:hAnsi="Times New Roman"/>
          <w:b w:val="0"/>
          <w:color w:val="auto"/>
          <w:sz w:val="20"/>
          <w:szCs w:val="20"/>
          <w:lang w:val="en-US"/>
        </w:rPr>
        <w:t>5</w:t>
      </w:r>
      <w:r w:rsidRPr="00B17C22">
        <w:rPr>
          <w:rFonts w:ascii="Times New Roman" w:hAnsi="Times New Roman"/>
          <w:b w:val="0"/>
          <w:color w:val="auto"/>
          <w:sz w:val="20"/>
          <w:szCs w:val="20"/>
          <w:lang w:val="en-US"/>
        </w:rPr>
        <w:t xml:space="preserve">, </w:t>
      </w:r>
      <w:r w:rsidR="00B127BF">
        <w:rPr>
          <w:rFonts w:ascii="Times New Roman" w:hAnsi="Times New Roman"/>
          <w:b w:val="0"/>
          <w:color w:val="auto"/>
          <w:sz w:val="20"/>
          <w:szCs w:val="20"/>
          <w:lang w:val="en-US"/>
        </w:rPr>
        <w:t>6</w:t>
      </w:r>
      <w:r w:rsidRPr="00B17C22">
        <w:rPr>
          <w:rFonts w:ascii="Times New Roman" w:hAnsi="Times New Roman"/>
          <w:b w:val="0"/>
          <w:color w:val="auto"/>
          <w:sz w:val="20"/>
          <w:szCs w:val="20"/>
          <w:lang w:val="en-US"/>
        </w:rPr>
        <w:t xml:space="preserve">). </w:t>
      </w:r>
      <w:r w:rsidR="00FB4AD5">
        <w:rPr>
          <w:rFonts w:ascii="Times New Roman" w:hAnsi="Times New Roman"/>
          <w:b w:val="0"/>
          <w:color w:val="auto"/>
          <w:sz w:val="20"/>
          <w:szCs w:val="20"/>
          <w:lang w:val="en-US"/>
        </w:rPr>
        <w:br/>
      </w:r>
      <w:r w:rsidRPr="00B17C22">
        <w:rPr>
          <w:rFonts w:ascii="Times New Roman" w:hAnsi="Times New Roman"/>
          <w:b w:val="0"/>
          <w:color w:val="auto"/>
          <w:sz w:val="20"/>
          <w:szCs w:val="20"/>
          <w:lang w:val="en-US"/>
        </w:rPr>
        <w:t xml:space="preserve">The figures display monotone and intermittent missing data patterns concerning </w:t>
      </w:r>
      <w:r w:rsidRPr="00FB4AD5">
        <w:rPr>
          <w:rFonts w:ascii="Times New Roman" w:hAnsi="Times New Roman"/>
          <w:b w:val="0"/>
          <w:color w:val="auto"/>
          <w:sz w:val="20"/>
          <w:szCs w:val="20"/>
          <w:lang w:val="en-US"/>
        </w:rPr>
        <w:t>diary information</w:t>
      </w:r>
      <w:r w:rsidR="00376AEE" w:rsidRPr="00FB4AD5">
        <w:rPr>
          <w:rFonts w:ascii="Times New Roman" w:hAnsi="Times New Roman"/>
          <w:b w:val="0"/>
          <w:color w:val="auto"/>
          <w:sz w:val="20"/>
          <w:szCs w:val="20"/>
          <w:lang w:val="en-US"/>
        </w:rPr>
        <w:t xml:space="preserve">. </w:t>
      </w:r>
      <w:r w:rsidR="00193FFE" w:rsidRPr="00FB4AD5">
        <w:rPr>
          <w:rFonts w:ascii="Times New Roman" w:hAnsi="Times New Roman"/>
          <w:b w:val="0"/>
          <w:color w:val="auto"/>
          <w:sz w:val="20"/>
          <w:szCs w:val="20"/>
          <w:lang w:val="en-US"/>
        </w:rPr>
        <w:t>Light</w:t>
      </w:r>
      <w:r w:rsidR="00376AEE" w:rsidRPr="00FB4AD5">
        <w:rPr>
          <w:rFonts w:ascii="Times New Roman" w:hAnsi="Times New Roman"/>
          <w:b w:val="0"/>
          <w:color w:val="auto"/>
          <w:sz w:val="20"/>
          <w:szCs w:val="20"/>
          <w:lang w:val="en-US"/>
        </w:rPr>
        <w:t xml:space="preserve"> grey</w:t>
      </w:r>
      <w:r w:rsidR="00A15184" w:rsidRPr="00FB4AD5">
        <w:rPr>
          <w:rFonts w:ascii="Times New Roman" w:hAnsi="Times New Roman"/>
          <w:b w:val="0"/>
          <w:color w:val="auto"/>
          <w:sz w:val="20"/>
          <w:szCs w:val="20"/>
          <w:lang w:val="en-US"/>
        </w:rPr>
        <w:t>: diary data available</w:t>
      </w:r>
      <w:r w:rsidR="00376AEE" w:rsidRPr="00FB4AD5">
        <w:rPr>
          <w:rFonts w:ascii="Times New Roman" w:hAnsi="Times New Roman"/>
          <w:b w:val="0"/>
          <w:color w:val="auto"/>
          <w:sz w:val="20"/>
          <w:szCs w:val="20"/>
          <w:lang w:val="en-US"/>
        </w:rPr>
        <w:t>;</w:t>
      </w:r>
      <w:r w:rsidR="00A15184" w:rsidRPr="00FB4AD5">
        <w:rPr>
          <w:rFonts w:ascii="Times New Roman" w:hAnsi="Times New Roman"/>
          <w:b w:val="0"/>
          <w:color w:val="auto"/>
          <w:sz w:val="20"/>
          <w:szCs w:val="20"/>
          <w:lang w:val="en-US"/>
        </w:rPr>
        <w:t xml:space="preserve"> </w:t>
      </w:r>
      <w:r w:rsidR="00193FFE" w:rsidRPr="00FB4AD5">
        <w:rPr>
          <w:rFonts w:ascii="Times New Roman" w:hAnsi="Times New Roman"/>
          <w:b w:val="0"/>
          <w:color w:val="auto"/>
          <w:sz w:val="20"/>
          <w:szCs w:val="20"/>
          <w:lang w:val="en-US"/>
        </w:rPr>
        <w:t>dark</w:t>
      </w:r>
      <w:r w:rsidR="00A15184" w:rsidRPr="00FB4AD5">
        <w:rPr>
          <w:rFonts w:ascii="Times New Roman" w:hAnsi="Times New Roman"/>
          <w:b w:val="0"/>
          <w:color w:val="auto"/>
          <w:sz w:val="20"/>
          <w:szCs w:val="20"/>
          <w:lang w:val="en-US"/>
        </w:rPr>
        <w:t xml:space="preserve"> grey</w:t>
      </w:r>
      <w:r w:rsidR="00376AEE" w:rsidRPr="00FB4AD5">
        <w:rPr>
          <w:rFonts w:ascii="Times New Roman" w:hAnsi="Times New Roman"/>
          <w:b w:val="0"/>
          <w:color w:val="auto"/>
          <w:sz w:val="20"/>
          <w:szCs w:val="20"/>
          <w:lang w:val="en-US"/>
        </w:rPr>
        <w:t>: missing data</w:t>
      </w:r>
      <w:r w:rsidRPr="00FB4AD5">
        <w:rPr>
          <w:rFonts w:ascii="Times New Roman" w:hAnsi="Times New Roman"/>
          <w:b w:val="0"/>
          <w:color w:val="auto"/>
          <w:sz w:val="20"/>
          <w:szCs w:val="20"/>
          <w:lang w:val="en-US"/>
        </w:rPr>
        <w:t xml:space="preserve">. </w:t>
      </w:r>
      <w:proofErr w:type="gramStart"/>
      <w:r w:rsidRPr="00FB4AD5">
        <w:rPr>
          <w:rFonts w:ascii="Times New Roman" w:hAnsi="Times New Roman"/>
          <w:b w:val="0"/>
          <w:i/>
          <w:color w:val="auto"/>
          <w:sz w:val="20"/>
          <w:szCs w:val="20"/>
          <w:lang w:val="en-US"/>
        </w:rPr>
        <w:t>x</w:t>
      </w:r>
      <w:r w:rsidRPr="00FB4AD5">
        <w:rPr>
          <w:rFonts w:ascii="Times New Roman" w:hAnsi="Times New Roman"/>
          <w:b w:val="0"/>
          <w:color w:val="auto"/>
          <w:sz w:val="20"/>
          <w:szCs w:val="20"/>
          <w:lang w:val="en-US"/>
        </w:rPr>
        <w:t>-axis</w:t>
      </w:r>
      <w:proofErr w:type="gramEnd"/>
      <w:r w:rsidRPr="00FB4AD5">
        <w:rPr>
          <w:rFonts w:ascii="Times New Roman" w:hAnsi="Times New Roman"/>
          <w:b w:val="0"/>
          <w:color w:val="auto"/>
          <w:sz w:val="20"/>
          <w:szCs w:val="20"/>
          <w:lang w:val="en-US"/>
        </w:rPr>
        <w:t xml:space="preserve">: 30-day </w:t>
      </w:r>
      <w:r w:rsidR="00FB4AD5" w:rsidRPr="00FB4AD5">
        <w:rPr>
          <w:rFonts w:ascii="Times New Roman" w:hAnsi="Times New Roman"/>
          <w:b w:val="0"/>
          <w:color w:val="auto"/>
          <w:sz w:val="20"/>
          <w:szCs w:val="20"/>
          <w:lang w:val="en-US"/>
        </w:rPr>
        <w:t>time periods</w:t>
      </w:r>
      <w:r w:rsidRPr="00FB4AD5">
        <w:rPr>
          <w:rFonts w:ascii="Times New Roman" w:hAnsi="Times New Roman"/>
          <w:b w:val="0"/>
          <w:color w:val="auto"/>
          <w:sz w:val="20"/>
          <w:szCs w:val="20"/>
          <w:lang w:val="en-US"/>
        </w:rPr>
        <w:t xml:space="preserve"> </w:t>
      </w:r>
      <w:r w:rsidR="00FB4AD5" w:rsidRPr="00FB4AD5">
        <w:rPr>
          <w:rFonts w:ascii="Times New Roman" w:hAnsi="Times New Roman"/>
          <w:b w:val="0"/>
          <w:i/>
          <w:color w:val="auto"/>
          <w:sz w:val="20"/>
          <w:szCs w:val="20"/>
          <w:lang w:val="en-US"/>
        </w:rPr>
        <w:t xml:space="preserve">t </w:t>
      </w:r>
      <w:r w:rsidR="00FB4AD5" w:rsidRPr="00FB4AD5">
        <w:rPr>
          <w:rFonts w:ascii="Times New Roman" w:hAnsi="Times New Roman"/>
          <w:b w:val="0"/>
          <w:color w:val="auto"/>
          <w:sz w:val="20"/>
          <w:szCs w:val="20"/>
          <w:lang w:val="en-US"/>
        </w:rPr>
        <w:t xml:space="preserve">= </w:t>
      </w:r>
      <w:r w:rsidRPr="00FB4AD5">
        <w:rPr>
          <w:rFonts w:ascii="Times New Roman" w:hAnsi="Times New Roman"/>
          <w:b w:val="0"/>
          <w:color w:val="auto"/>
          <w:sz w:val="20"/>
          <w:szCs w:val="20"/>
          <w:lang w:val="en-US"/>
        </w:rPr>
        <w:t xml:space="preserve">1, 2, …, </w:t>
      </w:r>
      <w:r w:rsidR="00193FFE" w:rsidRPr="00FB4AD5">
        <w:rPr>
          <w:rFonts w:ascii="Times New Roman" w:hAnsi="Times New Roman"/>
          <w:b w:val="0"/>
          <w:color w:val="auto"/>
          <w:sz w:val="20"/>
          <w:szCs w:val="20"/>
          <w:lang w:val="en-US"/>
        </w:rPr>
        <w:t>6</w:t>
      </w:r>
      <w:r w:rsidRPr="00FB4AD5">
        <w:rPr>
          <w:rFonts w:ascii="Times New Roman" w:hAnsi="Times New Roman"/>
          <w:b w:val="0"/>
          <w:color w:val="auto"/>
          <w:sz w:val="20"/>
          <w:szCs w:val="20"/>
          <w:lang w:val="en-US"/>
        </w:rPr>
        <w:t xml:space="preserve">. </w:t>
      </w:r>
      <w:r w:rsidRPr="00FB4AD5">
        <w:rPr>
          <w:rFonts w:ascii="Times New Roman" w:hAnsi="Times New Roman"/>
          <w:b w:val="0"/>
          <w:i/>
          <w:color w:val="auto"/>
          <w:sz w:val="20"/>
          <w:szCs w:val="20"/>
          <w:lang w:val="en-US"/>
        </w:rPr>
        <w:t>y</w:t>
      </w:r>
      <w:r w:rsidRPr="00FB4AD5">
        <w:rPr>
          <w:rFonts w:ascii="Times New Roman" w:hAnsi="Times New Roman"/>
          <w:b w:val="0"/>
          <w:color w:val="auto"/>
          <w:sz w:val="20"/>
          <w:szCs w:val="20"/>
          <w:lang w:val="en-US"/>
        </w:rPr>
        <w:t>-axis</w:t>
      </w:r>
      <w:r w:rsidRPr="00B17C22">
        <w:rPr>
          <w:rFonts w:ascii="Times New Roman" w:hAnsi="Times New Roman"/>
          <w:b w:val="0"/>
          <w:color w:val="auto"/>
          <w:sz w:val="20"/>
          <w:szCs w:val="20"/>
          <w:lang w:val="en-US"/>
        </w:rPr>
        <w:t xml:space="preserve">: patients are sorted according to their original </w:t>
      </w:r>
      <w:proofErr w:type="spellStart"/>
      <w:r w:rsidRPr="00B17C22">
        <w:rPr>
          <w:rFonts w:ascii="Times New Roman" w:hAnsi="Times New Roman"/>
          <w:b w:val="0"/>
          <w:color w:val="auto"/>
          <w:sz w:val="20"/>
          <w:szCs w:val="20"/>
          <w:lang w:val="en-US"/>
        </w:rPr>
        <w:t>PatID</w:t>
      </w:r>
      <w:proofErr w:type="spellEnd"/>
      <w:r w:rsidRPr="00B17C22">
        <w:rPr>
          <w:rFonts w:ascii="Times New Roman" w:hAnsi="Times New Roman"/>
          <w:b w:val="0"/>
          <w:color w:val="auto"/>
          <w:sz w:val="20"/>
          <w:szCs w:val="20"/>
          <w:lang w:val="en-US"/>
        </w:rPr>
        <w:t xml:space="preserve"> within each treatment group. </w:t>
      </w:r>
    </w:p>
    <w:p w:rsidR="001573C8" w:rsidRPr="0083601B" w:rsidRDefault="001573C8" w:rsidP="00A27A31">
      <w:pPr>
        <w:pStyle w:val="Beschriftung"/>
        <w:spacing w:line="276" w:lineRule="auto"/>
        <w:rPr>
          <w:rFonts w:ascii="Times New Roman" w:hAnsi="Times New Roman"/>
          <w:color w:val="auto"/>
          <w:lang w:val="en-US"/>
        </w:rPr>
      </w:pPr>
      <w:r w:rsidRPr="0083601B">
        <w:rPr>
          <w:rFonts w:ascii="Times New Roman" w:hAnsi="Times New Roman"/>
          <w:color w:val="auto"/>
          <w:lang w:val="en-US"/>
        </w:rPr>
        <w:br w:type="page"/>
      </w:r>
    </w:p>
    <w:p w:rsidR="00BD3B3D" w:rsidRPr="000D64C8" w:rsidRDefault="002C3961" w:rsidP="00BD3B3D">
      <w:pPr>
        <w:pStyle w:val="berschrift2"/>
        <w:spacing w:after="120" w:line="480" w:lineRule="auto"/>
        <w:ind w:left="578" w:hanging="578"/>
        <w:rPr>
          <w:rFonts w:ascii="Times New Roman" w:hAnsi="Times New Roman"/>
          <w:lang w:val="en-US"/>
        </w:rPr>
      </w:pPr>
      <w:bookmarkStart w:id="5" w:name="_Toc3218499"/>
      <w:r>
        <w:rPr>
          <w:rFonts w:ascii="Times New Roman" w:hAnsi="Times New Roman"/>
          <w:lang w:val="en-US"/>
        </w:rPr>
        <w:lastRenderedPageBreak/>
        <w:t xml:space="preserve">Determination of the fixed sample size </w:t>
      </w:r>
      <w:r w:rsidR="00BD3B3D">
        <w:rPr>
          <w:rFonts w:ascii="Times New Roman" w:hAnsi="Times New Roman"/>
          <w:lang w:val="en-US"/>
        </w:rPr>
        <w:t>– further details</w:t>
      </w:r>
      <w:bookmarkEnd w:id="5"/>
    </w:p>
    <w:p w:rsidR="00A27A31" w:rsidRDefault="00D710E1" w:rsidP="001573C8">
      <w:pPr>
        <w:spacing w:line="480" w:lineRule="auto"/>
        <w:rPr>
          <w:rFonts w:ascii="Times New Roman" w:eastAsia="Calibri" w:hAnsi="Times New Roman"/>
        </w:rPr>
      </w:pPr>
      <w:r w:rsidRPr="00D710E1">
        <w:rPr>
          <w:rFonts w:ascii="Times New Roman" w:hAnsi="Times New Roman"/>
        </w:rPr>
        <w:t xml:space="preserve">A fixed sample size calculation was performed for the primary efficacy outcome number of vertigo attacks. </w:t>
      </w:r>
      <w:r w:rsidRPr="00D710E1">
        <w:rPr>
          <w:rFonts w:ascii="Times New Roman" w:eastAsia="Calibri" w:hAnsi="Times New Roman"/>
        </w:rPr>
        <w:t>Three parameters influence the sample size of the study which uses the Wilcoxon (Mann-Whitney) rank-sum test for the statistical decision: the level of significance, the power of the two-sided test, and the probability that an observation X</w:t>
      </w:r>
      <w:r w:rsidRPr="00D710E1">
        <w:rPr>
          <w:rFonts w:ascii="Times New Roman" w:eastAsia="Calibri" w:hAnsi="Times New Roman"/>
          <w:vertAlign w:val="subscript"/>
        </w:rPr>
        <w:t>M</w:t>
      </w:r>
      <w:r w:rsidRPr="00D710E1">
        <w:rPr>
          <w:rFonts w:ascii="Times New Roman" w:eastAsia="Calibri" w:hAnsi="Times New Roman"/>
        </w:rPr>
        <w:t xml:space="preserve"> in the metoprolol group is less than an observation X</w:t>
      </w:r>
      <w:r w:rsidRPr="00D710E1">
        <w:rPr>
          <w:rFonts w:ascii="Times New Roman" w:eastAsia="Calibri" w:hAnsi="Times New Roman"/>
          <w:vertAlign w:val="subscript"/>
        </w:rPr>
        <w:t>P</w:t>
      </w:r>
      <w:r w:rsidRPr="00D710E1">
        <w:rPr>
          <w:rFonts w:ascii="Times New Roman" w:eastAsia="Calibri" w:hAnsi="Times New Roman"/>
        </w:rPr>
        <w:t xml:space="preserve"> in the placebo group. Here, the observations are the values of the primary endpoint expressed in attacks per months based on a 3-month assessment period at the end of the 6-month treatment period. For the primary endpoint a reduction of 1 attack per month due to metoprolol was regarded as the minimal clinically important difference (MCID) and set the target difference.</w:t>
      </w:r>
      <w:r w:rsidRPr="00D710E1">
        <w:rPr>
          <w:rFonts w:ascii="Times New Roman" w:eastAsia="Calibri" w:hAnsi="Times New Roman"/>
        </w:rPr>
        <w:fldChar w:fldCharType="begin">
          <w:fldData xml:space="preserve">PEVuZE5vdGU+PENpdGU+PEF1dGhvcj5Db29rPC9BdXRob3I+PFllYXI+MjAxNTwvWWVhcj48UmVj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==
</w:fldData>
        </w:fldChar>
      </w:r>
      <w:r w:rsidR="001573C8">
        <w:rPr>
          <w:rFonts w:ascii="Times New Roman" w:eastAsia="Calibri" w:hAnsi="Times New Roman"/>
        </w:rPr>
        <w:instrText xml:space="preserve"> ADDIN EN.CITE </w:instrText>
      </w:r>
      <w:r w:rsidR="001573C8">
        <w:rPr>
          <w:rFonts w:ascii="Times New Roman" w:eastAsia="Calibri" w:hAnsi="Times New Roman"/>
        </w:rPr>
        <w:fldChar w:fldCharType="begin">
          <w:fldData xml:space="preserve">PEVuZE5vdGU+PENpdGU+PEF1dGhvcj5Db29rPC9BdXRob3I+PFllYXI+MjAxNTwvWWVhcj48UmVj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==
</w:fldData>
        </w:fldChar>
      </w:r>
      <w:r w:rsidR="001573C8">
        <w:rPr>
          <w:rFonts w:ascii="Times New Roman" w:eastAsia="Calibri" w:hAnsi="Times New Roman"/>
        </w:rPr>
        <w:instrText xml:space="preserve"> ADDIN EN.CITE.DATA </w:instrText>
      </w:r>
      <w:r w:rsidR="001573C8">
        <w:rPr>
          <w:rFonts w:ascii="Times New Roman" w:eastAsia="Calibri" w:hAnsi="Times New Roman"/>
        </w:rPr>
      </w:r>
      <w:r w:rsidR="001573C8">
        <w:rPr>
          <w:rFonts w:ascii="Times New Roman" w:eastAsia="Calibri" w:hAnsi="Times New Roman"/>
        </w:rPr>
        <w:fldChar w:fldCharType="end"/>
      </w:r>
      <w:r w:rsidRPr="00D710E1">
        <w:rPr>
          <w:rFonts w:ascii="Times New Roman" w:eastAsia="Calibri" w:hAnsi="Times New Roman"/>
        </w:rPr>
      </w:r>
      <w:r w:rsidRPr="00D710E1">
        <w:rPr>
          <w:rFonts w:ascii="Times New Roman" w:eastAsia="Calibri" w:hAnsi="Times New Roman"/>
        </w:rPr>
        <w:fldChar w:fldCharType="separate"/>
      </w:r>
      <w:r w:rsidR="001573C8">
        <w:rPr>
          <w:rFonts w:ascii="Times New Roman" w:eastAsia="Calibri" w:hAnsi="Times New Roman"/>
          <w:noProof/>
        </w:rPr>
        <w:t>[1, 2]</w:t>
      </w:r>
      <w:r w:rsidRPr="00D710E1">
        <w:rPr>
          <w:rFonts w:ascii="Times New Roman" w:eastAsia="Calibri" w:hAnsi="Times New Roman"/>
        </w:rPr>
        <w:fldChar w:fldCharType="end"/>
      </w:r>
      <w:r w:rsidRPr="00D710E1">
        <w:rPr>
          <w:rFonts w:ascii="Times New Roman" w:eastAsia="Calibri" w:hAnsi="Times New Roman"/>
        </w:rPr>
        <w:t xml:space="preserve"> However, the clinical relevance of reductions less than 1 attack per month is debatable. </w:t>
      </w:r>
      <w:proofErr w:type="spellStart"/>
      <w:r w:rsidRPr="00D710E1">
        <w:rPr>
          <w:rFonts w:ascii="Times New Roman" w:eastAsia="Calibri" w:hAnsi="Times New Roman"/>
        </w:rPr>
        <w:t>Brandes</w:t>
      </w:r>
      <w:proofErr w:type="spellEnd"/>
      <w:r w:rsidRPr="00D710E1">
        <w:rPr>
          <w:rFonts w:ascii="Times New Roman" w:eastAsia="Calibri" w:hAnsi="Times New Roman"/>
        </w:rPr>
        <w:t xml:space="preserve"> and colleagues</w:t>
      </w:r>
      <w:bookmarkStart w:id="6" w:name="ZOTERO_ITEM_{&quot;citationID&quot;:&quot;q5et2fNP&quot;,&quot;ci"/>
      <w:r w:rsidRPr="00D710E1">
        <w:rPr>
          <w:rFonts w:ascii="Times New Roman" w:eastAsia="Calibri" w:hAnsi="Times New Roman"/>
        </w:rPr>
        <w:fldChar w:fldCharType="begin">
          <w:fldData xml:space="preserve">PEVuZE5vdGU+PENpdGU+PEF1dGhvcj5CcmFuZGVzPC9BdXRob3I+PFllYXI+MjAwNDwvWWVhcj48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</w:fldData>
        </w:fldChar>
      </w:r>
      <w:r w:rsidR="001573C8">
        <w:rPr>
          <w:rFonts w:ascii="Times New Roman" w:eastAsia="Calibri" w:hAnsi="Times New Roman"/>
        </w:rPr>
        <w:instrText xml:space="preserve"> ADDIN EN.CITE </w:instrText>
      </w:r>
      <w:r w:rsidR="001573C8">
        <w:rPr>
          <w:rFonts w:ascii="Times New Roman" w:eastAsia="Calibri" w:hAnsi="Times New Roman"/>
        </w:rPr>
        <w:fldChar w:fldCharType="begin">
          <w:fldData xml:space="preserve">PEVuZE5vdGU+PENpdGU+PEF1dGhvcj5CcmFuZGVzPC9BdXRob3I+PFllYXI+MjAwNDwvWWVhcj48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</w:fldData>
        </w:fldChar>
      </w:r>
      <w:r w:rsidR="001573C8">
        <w:rPr>
          <w:rFonts w:ascii="Times New Roman" w:eastAsia="Calibri" w:hAnsi="Times New Roman"/>
        </w:rPr>
        <w:instrText xml:space="preserve"> ADDIN EN.CITE.DATA </w:instrText>
      </w:r>
      <w:r w:rsidR="001573C8">
        <w:rPr>
          <w:rFonts w:ascii="Times New Roman" w:eastAsia="Calibri" w:hAnsi="Times New Roman"/>
        </w:rPr>
      </w:r>
      <w:r w:rsidR="001573C8">
        <w:rPr>
          <w:rFonts w:ascii="Times New Roman" w:eastAsia="Calibri" w:hAnsi="Times New Roman"/>
        </w:rPr>
        <w:fldChar w:fldCharType="end"/>
      </w:r>
      <w:r w:rsidRPr="00D710E1">
        <w:rPr>
          <w:rFonts w:ascii="Times New Roman" w:eastAsia="Calibri" w:hAnsi="Times New Roman"/>
        </w:rPr>
      </w:r>
      <w:r w:rsidRPr="00D710E1">
        <w:rPr>
          <w:rFonts w:ascii="Times New Roman" w:eastAsia="Calibri" w:hAnsi="Times New Roman"/>
        </w:rPr>
        <w:fldChar w:fldCharType="separate"/>
      </w:r>
      <w:r w:rsidR="001573C8">
        <w:rPr>
          <w:rFonts w:ascii="Times New Roman" w:eastAsia="Calibri" w:hAnsi="Times New Roman"/>
          <w:noProof/>
        </w:rPr>
        <w:t>[3]</w:t>
      </w:r>
      <w:r w:rsidRPr="00D710E1">
        <w:rPr>
          <w:rFonts w:ascii="Times New Roman" w:eastAsia="Calibri" w:hAnsi="Times New Roman"/>
        </w:rPr>
        <w:fldChar w:fldCharType="end"/>
      </w:r>
      <w:bookmarkEnd w:id="6"/>
      <w:r w:rsidRPr="00D710E1">
        <w:rPr>
          <w:rFonts w:ascii="Times New Roman" w:eastAsia="Calibri" w:hAnsi="Times New Roman"/>
        </w:rPr>
        <w:t xml:space="preserve"> reported reductions of a little more than 1 attack per month by medication over up to 18 weeks (more than 40% drop off before 18 weeks medication) in migraine prevention where the baseline attack frequency was restricted to 3 to 12 attacks per months. They observed a mean of around 4 attacks per months during the medication period with a standard deviation of around 3 attacks per months. </w:t>
      </w:r>
      <w:r w:rsidRPr="00D710E1">
        <w:rPr>
          <w:rFonts w:ascii="Times New Roman" w:eastAsia="Calibri" w:hAnsi="Times New Roman"/>
        </w:rPr>
        <w:br/>
        <w:t xml:space="preserve">In patients suffering from vestibular migraine, the number of vertigo attacks per month rarely exceeds 10. Restricting recruitment to patients with vestibular migraine with a history of vertigo attacks of 2 to 10 attacks per months, we expected a standard deviation of the first primary endpoint corresponding to a value of 2 to 2.5 vertigo attacks per month. </w:t>
      </w:r>
      <w:r>
        <w:rPr>
          <w:rFonts w:ascii="Times New Roman" w:eastAsia="Calibri" w:hAnsi="Times New Roman"/>
          <w:color w:val="FF0000"/>
        </w:rPr>
        <w:br/>
      </w:r>
      <w:r w:rsidRPr="00D710E1">
        <w:rPr>
          <w:rFonts w:ascii="Times New Roman" w:eastAsia="Calibri" w:hAnsi="Times New Roman"/>
        </w:rPr>
        <w:t>A sample size of</w:t>
      </w:r>
      <w:r w:rsidRPr="00D710E1">
        <w:rPr>
          <w:rFonts w:ascii="Times New Roman" w:eastAsia="Calibri" w:hAnsi="Times New Roman"/>
          <w:b/>
        </w:rPr>
        <w:t xml:space="preserve"> 106 patients in each group</w:t>
      </w:r>
      <w:r w:rsidRPr="00D710E1">
        <w:rPr>
          <w:rFonts w:ascii="Times New Roman" w:eastAsia="Calibri" w:hAnsi="Times New Roman"/>
        </w:rPr>
        <w:t xml:space="preserve"> will have 80% power to detect a probability of 0.389 that an observation X</w:t>
      </w:r>
      <w:r w:rsidRPr="00D710E1">
        <w:rPr>
          <w:rFonts w:ascii="Times New Roman" w:eastAsia="Calibri" w:hAnsi="Times New Roman"/>
          <w:vertAlign w:val="subscript"/>
        </w:rPr>
        <w:t>M</w:t>
      </w:r>
      <w:r w:rsidRPr="00D710E1">
        <w:rPr>
          <w:rFonts w:ascii="Times New Roman" w:eastAsia="Calibri" w:hAnsi="Times New Roman"/>
        </w:rPr>
        <w:t xml:space="preserve"> is less than an observation X</w:t>
      </w:r>
      <w:r w:rsidRPr="00D710E1">
        <w:rPr>
          <w:rFonts w:ascii="Times New Roman" w:eastAsia="Calibri" w:hAnsi="Times New Roman"/>
          <w:vertAlign w:val="subscript"/>
        </w:rPr>
        <w:t>P</w:t>
      </w:r>
      <w:r w:rsidRPr="00D710E1">
        <w:rPr>
          <w:rFonts w:ascii="Times New Roman" w:eastAsia="Calibri" w:hAnsi="Times New Roman"/>
        </w:rPr>
        <w:t xml:space="preserve"> using a Mann-Whitney test with a 5% two-sided significance level. The probability of </w:t>
      </w:r>
      <w:proofErr w:type="gramStart"/>
      <w:r w:rsidRPr="00D710E1">
        <w:rPr>
          <w:rFonts w:ascii="Times New Roman" w:eastAsia="Calibri" w:hAnsi="Times New Roman"/>
          <w:i/>
        </w:rPr>
        <w:t>P</w:t>
      </w:r>
      <w:r w:rsidRPr="00D710E1">
        <w:rPr>
          <w:rFonts w:ascii="Times New Roman" w:eastAsia="Calibri" w:hAnsi="Times New Roman"/>
        </w:rPr>
        <w:t>(</w:t>
      </w:r>
      <w:proofErr w:type="gramEnd"/>
      <w:r w:rsidRPr="00D710E1">
        <w:rPr>
          <w:rFonts w:ascii="Times New Roman" w:eastAsia="Calibri" w:hAnsi="Times New Roman"/>
        </w:rPr>
        <w:t>X</w:t>
      </w:r>
      <w:r w:rsidRPr="00D710E1">
        <w:rPr>
          <w:rFonts w:ascii="Times New Roman" w:eastAsia="Calibri" w:hAnsi="Times New Roman"/>
          <w:vertAlign w:val="subscript"/>
        </w:rPr>
        <w:t>M</w:t>
      </w:r>
      <w:r w:rsidRPr="00D710E1">
        <w:rPr>
          <w:rFonts w:ascii="Times New Roman" w:eastAsia="Calibri" w:hAnsi="Times New Roman"/>
        </w:rPr>
        <w:t xml:space="preserve"> &lt; X</w:t>
      </w:r>
      <w:r w:rsidRPr="00D710E1">
        <w:rPr>
          <w:rFonts w:ascii="Times New Roman" w:eastAsia="Calibri" w:hAnsi="Times New Roman"/>
          <w:vertAlign w:val="subscript"/>
        </w:rPr>
        <w:t>P</w:t>
      </w:r>
      <w:r w:rsidRPr="00D710E1">
        <w:rPr>
          <w:rFonts w:ascii="Times New Roman" w:eastAsia="Calibri" w:hAnsi="Times New Roman"/>
        </w:rPr>
        <w:t>)=0.611 was calculated with a presumed normal distribution and difference in means of 1 and a standard deviation of 2.5 (</w:t>
      </w:r>
      <w:proofErr w:type="spellStart"/>
      <w:r w:rsidRPr="00D710E1">
        <w:rPr>
          <w:rFonts w:ascii="Times New Roman" w:eastAsia="Calibri" w:hAnsi="Times New Roman"/>
        </w:rPr>
        <w:t>nQuery</w:t>
      </w:r>
      <w:proofErr w:type="spellEnd"/>
      <w:r w:rsidRPr="00D710E1">
        <w:rPr>
          <w:rFonts w:ascii="Times New Roman" w:eastAsia="Calibri" w:hAnsi="Times New Roman"/>
        </w:rPr>
        <w:t xml:space="preserve"> Advisor 7.0). On the basis of our experience with patient compliance in previous studies and routine treatment, we assumed a drop-out rate of about 20%. Thus, the fixed target sample size was </w:t>
      </w:r>
      <w:r w:rsidRPr="00D710E1">
        <w:rPr>
          <w:rFonts w:ascii="Times New Roman" w:eastAsia="Calibri" w:hAnsi="Times New Roman"/>
          <w:b/>
        </w:rPr>
        <w:t xml:space="preserve">a total of 266 patients </w:t>
      </w:r>
      <w:r w:rsidRPr="00D710E1">
        <w:rPr>
          <w:rFonts w:ascii="Times New Roman" w:eastAsia="Calibri" w:hAnsi="Times New Roman"/>
        </w:rPr>
        <w:t xml:space="preserve">(133 in each treatment group) to be allocated. </w:t>
      </w:r>
    </w:p>
    <w:p w:rsidR="00A27A31" w:rsidRDefault="00A27A31">
      <w:pPr>
        <w:rPr>
          <w:rFonts w:ascii="Times New Roman" w:eastAsia="Calibri" w:hAnsi="Times New Roman"/>
        </w:rPr>
      </w:pPr>
      <w:r>
        <w:rPr>
          <w:rFonts w:ascii="Times New Roman" w:eastAsia="Calibri" w:hAnsi="Times New Roman"/>
        </w:rPr>
        <w:br w:type="page"/>
      </w:r>
    </w:p>
    <w:p w:rsidR="002E453F" w:rsidRPr="00B7502B" w:rsidRDefault="008054B4" w:rsidP="00C10735">
      <w:pPr>
        <w:pStyle w:val="berschrift1"/>
        <w:numPr>
          <w:ilvl w:val="0"/>
          <w:numId w:val="6"/>
        </w:numPr>
        <w:ind w:left="567" w:hanging="567"/>
        <w:jc w:val="center"/>
        <w:rPr>
          <w:rFonts w:ascii="Times New Roman" w:hAnsi="Times New Roman"/>
          <w:sz w:val="32"/>
          <w:lang w:val="en-US"/>
        </w:rPr>
      </w:pPr>
      <w:bookmarkStart w:id="7" w:name="_Toc3218500"/>
      <w:r>
        <w:rPr>
          <w:rFonts w:ascii="Times New Roman" w:hAnsi="Times New Roman"/>
          <w:sz w:val="32"/>
          <w:lang w:val="en-US"/>
        </w:rPr>
        <w:lastRenderedPageBreak/>
        <w:t xml:space="preserve">Secondary </w:t>
      </w:r>
      <w:r w:rsidR="00F31190">
        <w:rPr>
          <w:rFonts w:ascii="Times New Roman" w:hAnsi="Times New Roman"/>
          <w:sz w:val="32"/>
          <w:lang w:val="en-US"/>
        </w:rPr>
        <w:t xml:space="preserve">Efficacy </w:t>
      </w:r>
      <w:r w:rsidR="002E453F" w:rsidRPr="00B7502B">
        <w:rPr>
          <w:rFonts w:ascii="Times New Roman" w:hAnsi="Times New Roman"/>
          <w:sz w:val="32"/>
          <w:lang w:val="en-US"/>
        </w:rPr>
        <w:t>Outcomes</w:t>
      </w:r>
      <w:bookmarkEnd w:id="7"/>
    </w:p>
    <w:p w:rsidR="007B67C7" w:rsidRPr="00652AA0" w:rsidRDefault="007B67C7" w:rsidP="00652AA0">
      <w:pPr>
        <w:jc w:val="center"/>
        <w:rPr>
          <w:rFonts w:ascii="Times New Roman" w:hAnsi="Times New Roman"/>
          <w:b/>
          <w:sz w:val="28"/>
        </w:rPr>
      </w:pPr>
    </w:p>
    <w:p w:rsidR="007A6E50" w:rsidRPr="007A6E50" w:rsidRDefault="007A6E50" w:rsidP="007A6E50">
      <w:pPr>
        <w:pStyle w:val="berschrift2"/>
        <w:spacing w:after="120" w:line="480" w:lineRule="auto"/>
        <w:ind w:left="578" w:hanging="578"/>
        <w:rPr>
          <w:rFonts w:ascii="Times New Roman" w:hAnsi="Times New Roman"/>
          <w:lang w:val="en-US"/>
        </w:rPr>
      </w:pPr>
      <w:bookmarkStart w:id="8" w:name="_Toc3218501"/>
      <w:r w:rsidRPr="007A6E50">
        <w:rPr>
          <w:rFonts w:ascii="Times New Roman" w:hAnsi="Times New Roman"/>
          <w:lang w:val="en-US"/>
        </w:rPr>
        <w:t>S</w:t>
      </w:r>
      <w:r w:rsidRPr="007A6E50">
        <w:rPr>
          <w:rFonts w:ascii="Times New Roman" w:hAnsi="Times New Roman"/>
          <w:sz w:val="24"/>
          <w:szCs w:val="24"/>
          <w:lang w:val="en-US"/>
        </w:rPr>
        <w:t>ubjective visual vertical (SVV)</w:t>
      </w:r>
      <w:r w:rsidR="003F079C">
        <w:rPr>
          <w:rFonts w:ascii="Times New Roman" w:hAnsi="Times New Roman"/>
          <w:sz w:val="24"/>
          <w:szCs w:val="24"/>
          <w:lang w:val="en-US"/>
        </w:rPr>
        <w:t xml:space="preserve">; </w:t>
      </w:r>
      <w:r w:rsidR="00FB5240">
        <w:rPr>
          <w:rFonts w:ascii="Times New Roman" w:hAnsi="Times New Roman"/>
          <w:sz w:val="24"/>
          <w:szCs w:val="24"/>
          <w:lang w:val="en-US"/>
        </w:rPr>
        <w:t>Pursuit e</w:t>
      </w:r>
      <w:r w:rsidR="003F079C">
        <w:rPr>
          <w:rFonts w:ascii="Times New Roman" w:hAnsi="Times New Roman"/>
          <w:sz w:val="24"/>
          <w:szCs w:val="24"/>
          <w:lang w:val="en-US"/>
        </w:rPr>
        <w:t>ye movement test</w:t>
      </w:r>
      <w:bookmarkEnd w:id="8"/>
    </w:p>
    <w:p w:rsidR="003840CF" w:rsidRDefault="007A6E50" w:rsidP="003840CF">
      <w:pPr>
        <w:autoSpaceDE w:val="0"/>
        <w:autoSpaceDN w:val="0"/>
        <w:adjustRightInd w:val="0"/>
        <w:spacing w:after="0" w:line="480" w:lineRule="auto"/>
        <w:rPr>
          <w:rFonts w:ascii="Times New Roman" w:hAnsi="Times New Roman"/>
          <w:sz w:val="24"/>
          <w:szCs w:val="24"/>
          <w:lang w:val="en-US"/>
        </w:rPr>
      </w:pPr>
      <w:r w:rsidRPr="007A6E50">
        <w:rPr>
          <w:rFonts w:ascii="Times New Roman" w:hAnsi="Times New Roman"/>
          <w:sz w:val="24"/>
          <w:szCs w:val="24"/>
          <w:lang w:val="en-US"/>
        </w:rPr>
        <w:t xml:space="preserve">The SVV is a method to evaluate a patient's capacity to determine if an object is aligned vertically, without any visual vertical reference relying on its </w:t>
      </w:r>
      <w:proofErr w:type="spellStart"/>
      <w:r w:rsidRPr="007A6E50">
        <w:rPr>
          <w:rFonts w:ascii="Times New Roman" w:hAnsi="Times New Roman"/>
          <w:sz w:val="24"/>
          <w:szCs w:val="24"/>
          <w:lang w:val="en-US"/>
        </w:rPr>
        <w:t>graviceptive</w:t>
      </w:r>
      <w:proofErr w:type="spellEnd"/>
      <w:r w:rsidRPr="007A6E50">
        <w:rPr>
          <w:rFonts w:ascii="Times New Roman" w:hAnsi="Times New Roman"/>
          <w:sz w:val="24"/>
          <w:szCs w:val="24"/>
          <w:lang w:val="en-US"/>
        </w:rPr>
        <w:t xml:space="preserve"> pathways. Patients were asked to align a line vertically, and the deviation from the objective vertical axis was measured in degrees (normal range (mean ± 2 SDs) of the SVV is 0° ± 2.5°). The pursuit eye movement test aims to differentiate the movement of the eye whether being saccadic (i.e. pathologic state) or smooth.</w:t>
      </w:r>
    </w:p>
    <w:p w:rsidR="007A6E50" w:rsidRPr="007A6E50" w:rsidRDefault="007A6E50" w:rsidP="003840CF">
      <w:pPr>
        <w:autoSpaceDE w:val="0"/>
        <w:autoSpaceDN w:val="0"/>
        <w:adjustRightInd w:val="0"/>
        <w:spacing w:after="0" w:line="480" w:lineRule="auto"/>
        <w:rPr>
          <w:rFonts w:ascii="Times New Roman" w:hAnsi="Times New Roman"/>
          <w:sz w:val="24"/>
          <w:szCs w:val="24"/>
          <w:lang w:val="en-US"/>
        </w:rPr>
      </w:pPr>
    </w:p>
    <w:p w:rsidR="00ED7582" w:rsidRPr="002D0906" w:rsidRDefault="005D751E" w:rsidP="00AF0749">
      <w:pPr>
        <w:pStyle w:val="berschrift2"/>
        <w:spacing w:after="120" w:line="480" w:lineRule="auto"/>
        <w:ind w:left="578" w:hanging="578"/>
        <w:rPr>
          <w:rFonts w:ascii="Times New Roman" w:hAnsi="Times New Roman"/>
          <w:lang w:val="en-US"/>
        </w:rPr>
      </w:pPr>
      <w:bookmarkStart w:id="9" w:name="_Ref391673142"/>
      <w:bookmarkStart w:id="10" w:name="_Toc393876347"/>
      <w:bookmarkStart w:id="11" w:name="_Toc412305373"/>
      <w:bookmarkStart w:id="12" w:name="_Toc412327541"/>
      <w:bookmarkStart w:id="13" w:name="_Toc3218502"/>
      <w:r w:rsidRPr="002D0906">
        <w:rPr>
          <w:rFonts w:ascii="Times New Roman" w:hAnsi="Times New Roman"/>
          <w:lang w:val="en-US"/>
        </w:rPr>
        <w:t xml:space="preserve">Quality of </w:t>
      </w:r>
      <w:r w:rsidR="006B5F72">
        <w:rPr>
          <w:rFonts w:ascii="Times New Roman" w:hAnsi="Times New Roman"/>
          <w:lang w:val="en-US"/>
        </w:rPr>
        <w:t>L</w:t>
      </w:r>
      <w:r w:rsidRPr="002D0906">
        <w:rPr>
          <w:rFonts w:ascii="Times New Roman" w:hAnsi="Times New Roman"/>
          <w:lang w:val="en-US"/>
        </w:rPr>
        <w:t xml:space="preserve">ife (QoL): </w:t>
      </w:r>
      <w:r w:rsidR="000F0047" w:rsidRPr="000F0047">
        <w:rPr>
          <w:rFonts w:ascii="Times New Roman" w:hAnsi="Times New Roman"/>
          <w:lang w:val="en-US"/>
        </w:rPr>
        <w:t>Dizziness Handicap Inventory</w:t>
      </w:r>
      <w:r w:rsidR="00F866E9">
        <w:rPr>
          <w:rFonts w:ascii="Times New Roman" w:hAnsi="Times New Roman"/>
          <w:lang w:val="en-US"/>
        </w:rPr>
        <w:t xml:space="preserve"> </w:t>
      </w:r>
      <w:r w:rsidR="000F0047">
        <w:rPr>
          <w:rFonts w:ascii="Times New Roman" w:hAnsi="Times New Roman"/>
          <w:lang w:val="en-US"/>
        </w:rPr>
        <w:t>(DHI)</w:t>
      </w:r>
      <w:r w:rsidRPr="002D0906">
        <w:rPr>
          <w:rFonts w:ascii="Times New Roman" w:hAnsi="Times New Roman"/>
          <w:lang w:val="en-US"/>
        </w:rPr>
        <w:t xml:space="preserve"> questionnaire</w:t>
      </w:r>
      <w:bookmarkEnd w:id="9"/>
      <w:bookmarkEnd w:id="10"/>
      <w:r w:rsidRPr="002D0906">
        <w:rPr>
          <w:rFonts w:ascii="Times New Roman" w:hAnsi="Times New Roman"/>
          <w:lang w:val="en-US"/>
        </w:rPr>
        <w:t xml:space="preserve"> − </w:t>
      </w:r>
      <w:r w:rsidR="00ED7582" w:rsidRPr="002D0906">
        <w:rPr>
          <w:rFonts w:ascii="Times New Roman" w:hAnsi="Times New Roman"/>
          <w:lang w:val="en-US"/>
        </w:rPr>
        <w:t xml:space="preserve">Definition of </w:t>
      </w:r>
      <w:r w:rsidR="001A3103">
        <w:rPr>
          <w:rFonts w:ascii="Times New Roman" w:hAnsi="Times New Roman"/>
          <w:lang w:val="en-US"/>
        </w:rPr>
        <w:t xml:space="preserve">the </w:t>
      </w:r>
      <w:r w:rsidR="00ED7582" w:rsidRPr="002D0906">
        <w:rPr>
          <w:rFonts w:ascii="Times New Roman" w:hAnsi="Times New Roman"/>
          <w:lang w:val="en-US"/>
        </w:rPr>
        <w:t>Total Score</w:t>
      </w:r>
      <w:bookmarkEnd w:id="11"/>
      <w:bookmarkEnd w:id="12"/>
      <w:bookmarkEnd w:id="13"/>
    </w:p>
    <w:p w:rsidR="00D20E41" w:rsidRPr="004967F1" w:rsidRDefault="00D20E41" w:rsidP="00754596">
      <w:pPr>
        <w:spacing w:after="0" w:line="480" w:lineRule="auto"/>
        <w:rPr>
          <w:rFonts w:ascii="Times New Roman" w:hAnsi="Times New Roman"/>
          <w:lang w:val="en-US"/>
        </w:rPr>
      </w:pPr>
      <w:r w:rsidRPr="004967F1">
        <w:rPr>
          <w:rFonts w:ascii="Times New Roman" w:hAnsi="Times New Roman"/>
          <w:lang w:val="en-US"/>
        </w:rPr>
        <w:t xml:space="preserve">To assess the impact of impairment the patients </w:t>
      </w:r>
      <w:r w:rsidR="00760F57">
        <w:rPr>
          <w:rFonts w:ascii="Times New Roman" w:hAnsi="Times New Roman"/>
          <w:lang w:val="en-US"/>
        </w:rPr>
        <w:t>we</w:t>
      </w:r>
      <w:r w:rsidRPr="004967F1">
        <w:rPr>
          <w:rFonts w:ascii="Times New Roman" w:hAnsi="Times New Roman"/>
          <w:lang w:val="en-US"/>
        </w:rPr>
        <w:t>re asked to fill out the 25</w:t>
      </w:r>
      <w:r w:rsidR="00E128C7">
        <w:rPr>
          <w:rFonts w:ascii="Times New Roman" w:hAnsi="Times New Roman"/>
          <w:lang w:val="en-US"/>
        </w:rPr>
        <w:t>-</w:t>
      </w:r>
      <w:r w:rsidRPr="004967F1">
        <w:rPr>
          <w:rFonts w:ascii="Times New Roman" w:hAnsi="Times New Roman"/>
          <w:lang w:val="en-US"/>
        </w:rPr>
        <w:t>item DHI questionnaire.</w:t>
      </w:r>
    </w:p>
    <w:p w:rsidR="00D20E41" w:rsidRPr="004967F1" w:rsidRDefault="00D20E41" w:rsidP="00754596">
      <w:pPr>
        <w:spacing w:line="480" w:lineRule="auto"/>
        <w:rPr>
          <w:rFonts w:ascii="Times New Roman" w:hAnsi="Times New Roman"/>
          <w:lang w:val="en-US"/>
        </w:rPr>
      </w:pPr>
      <w:r w:rsidRPr="004967F1">
        <w:rPr>
          <w:rFonts w:ascii="Times New Roman" w:hAnsi="Times New Roman"/>
          <w:lang w:val="en-US"/>
        </w:rPr>
        <w:t xml:space="preserve">The original DHI total score (range: 0 to 100 points) consists of three subscales: </w:t>
      </w:r>
      <w:r w:rsidRPr="004967F1">
        <w:rPr>
          <w:rFonts w:ascii="Times New Roman" w:hAnsi="Times New Roman"/>
          <w:i/>
          <w:lang w:val="en-US"/>
        </w:rPr>
        <w:t>functional subscale (F), emotional subscale (E) and a physical subscale (P)</w:t>
      </w:r>
      <w:r w:rsidRPr="004967F1">
        <w:rPr>
          <w:rFonts w:ascii="Times New Roman" w:hAnsi="Times New Roman"/>
          <w:lang w:val="en-US"/>
        </w:rPr>
        <w:t>. The top score is 100 (maximum perceived disability), the bottom score is 0 (no perceived disability).</w:t>
      </w:r>
    </w:p>
    <w:p w:rsidR="00D20E41" w:rsidRPr="004967F1" w:rsidRDefault="00D20E41" w:rsidP="00E772AF">
      <w:pPr>
        <w:spacing w:after="0" w:line="480" w:lineRule="auto"/>
        <w:rPr>
          <w:rFonts w:ascii="Times New Roman" w:hAnsi="Times New Roman"/>
          <w:lang w:val="en-US"/>
        </w:rPr>
      </w:pPr>
      <w:r w:rsidRPr="004967F1">
        <w:rPr>
          <w:rFonts w:ascii="Times New Roman" w:hAnsi="Times New Roman"/>
          <w:lang w:val="en-US"/>
        </w:rPr>
        <w:t xml:space="preserve">The subjective measure of the patient’s perception of handicap due to the dizziness can be categorized as follows </w:t>
      </w:r>
      <w:r w:rsidR="001573C8">
        <w:rPr>
          <w:rFonts w:ascii="Times New Roman" w:hAnsi="Times New Roman"/>
          <w:lang w:val="en-US"/>
        </w:rPr>
        <w:fldChar w:fldCharType="begin"/>
      </w:r>
      <w:r w:rsidR="00DB10E0">
        <w:rPr>
          <w:rFonts w:ascii="Times New Roman" w:hAnsi="Times New Roman"/>
          <w:lang w:val="en-US"/>
        </w:rPr>
        <w:instrText xml:space="preserve"> ADDIN EN.CITE &lt;EndNote&gt;&lt;Cite&gt;&lt;Author&gt;Jacobson&lt;/Author&gt;&lt;Year&gt;1990&lt;/Year&gt;&lt;RecNum&gt;19&lt;/RecNum&gt;&lt;DisplayText&gt;[4]&lt;/DisplayText&gt;&lt;record&gt;&lt;rec-number&gt;19&lt;/rec-number&gt;&lt;foreign-keys&gt;&lt;key app="EN" db-id="00psetz0k5ztd7ews0cxt0skrte25wseaeaw" timestamp="1422881526"&gt;19&lt;/key&gt;&lt;/foreign-keys&gt;&lt;ref-type name="Journal Article"&gt;17&lt;/ref-type&gt;&lt;contributors&gt;&lt;authors&gt;&lt;author&gt;Jacobson, G. P.&lt;/author&gt;&lt;author&gt;Newman, C. W.&lt;/author&gt;&lt;/authors&gt;&lt;/contributors&gt;&lt;auth-address&gt;Division of Audiology, Henry Ford Hospital, Detroit, Mich 48202.&lt;/auth-address&gt;&lt;titles&gt;&lt;title&gt;The development of the Dizziness Handicap Inventory&lt;/title&gt;&lt;secondary-title&gt;Arch Otolaryngol Head Neck Surg&lt;/secondary-title&gt;&lt;alt-title&gt;Archives of Otolaryngology - Head &amp;amp; Neck Surgery&lt;/alt-title&gt;&lt;/titles&gt;&lt;periodical&gt;&lt;full-title&gt;Archives of Otolaryngology - Head and Neck Surgery&lt;/full-title&gt;&lt;abbr-1&gt;Arch. Otolaryngol. Head Neck Surg.&lt;/abbr-1&gt;&lt;abbr-2&gt;Arch Otolaryngol Head Neck Surg&lt;/abbr-2&gt;&lt;abbr-3&gt;Archives of Otolaryngology - Head &amp;amp; Neck Surgery&lt;/abbr-3&gt;&lt;/periodical&gt;&lt;alt-periodical&gt;&lt;full-title&gt;Archives of Otolaryngology - Head and Neck Surgery&lt;/full-title&gt;&lt;abbr-1&gt;Arch. Otolaryngol. Head Neck Surg.&lt;/abbr-1&gt;&lt;abbr-2&gt;Arch Otolaryngol Head Neck Surg&lt;/abbr-2&gt;&lt;abbr-3&gt;Archives of Otolaryngology - Head &amp;amp; Neck Surgery&lt;/abbr-3&gt;&lt;/alt-periodical&gt;&lt;pages&gt;424-7&lt;/pages&gt;&lt;volume&gt;116&lt;/volume&gt;&lt;number&gt;4&lt;/number&gt;&lt;keywords&gt;&lt;keyword&gt;*Activities of Daily Living&lt;/keyword&gt;&lt;keyword&gt;Attitude to Health&lt;/keyword&gt;&lt;keyword&gt;Disability Evaluation&lt;/keyword&gt;&lt;keyword&gt;*Dizziness&lt;/keyword&gt;&lt;keyword&gt;Female&lt;/keyword&gt;&lt;keyword&gt;Humans&lt;/keyword&gt;&lt;keyword&gt;Male&lt;/keyword&gt;&lt;keyword&gt;Middle Aged&lt;/keyword&gt;&lt;keyword&gt;Questionnaires&lt;/keyword&gt;&lt;keyword&gt;Vestibular Diseases/*diagnosis/psychology&lt;/keyword&gt;&lt;/keywords&gt;&lt;dates&gt;&lt;year&gt;1990&lt;/year&gt;&lt;pub-dates&gt;&lt;date&gt;Apr&lt;/date&gt;&lt;/pub-dates&gt;&lt;/dates&gt;&lt;isbn&gt;0886-4470 (Print)&amp;#xD;0886-4470 (Linking)&lt;/isbn&gt;&lt;accession-num&gt;2317323&lt;/accession-num&gt;&lt;urls&gt;&lt;related-urls&gt;&lt;url&gt;&lt;style face="underline" font="default" size="100%"&gt;http://www.ncbi.nlm.nih.gov/pubmed/2317323&lt;/style&gt;&lt;/url&gt;&lt;/related-urls&gt;&lt;/urls&gt;&lt;/record&gt;&lt;/Cite&gt;&lt;/EndNote&gt;</w:instrText>
      </w:r>
      <w:r w:rsidR="001573C8">
        <w:rPr>
          <w:rFonts w:ascii="Times New Roman" w:hAnsi="Times New Roman"/>
          <w:lang w:val="en-US"/>
        </w:rPr>
        <w:fldChar w:fldCharType="separate"/>
      </w:r>
      <w:r w:rsidR="00DB10E0">
        <w:rPr>
          <w:rFonts w:ascii="Times New Roman" w:hAnsi="Times New Roman"/>
          <w:noProof/>
          <w:lang w:val="en-US"/>
        </w:rPr>
        <w:t>[4]</w:t>
      </w:r>
      <w:r w:rsidR="001573C8">
        <w:rPr>
          <w:rFonts w:ascii="Times New Roman" w:hAnsi="Times New Roman"/>
          <w:lang w:val="en-US"/>
        </w:rPr>
        <w:fldChar w:fldCharType="end"/>
      </w:r>
      <w:r w:rsidRPr="004967F1">
        <w:rPr>
          <w:rFonts w:ascii="Times New Roman" w:hAnsi="Times New Roman"/>
          <w:lang w:val="en-US"/>
        </w:rPr>
        <w:t xml:space="preserve">: </w:t>
      </w:r>
    </w:p>
    <w:p w:rsidR="00D20E41" w:rsidRPr="00864E28" w:rsidRDefault="00D20E41" w:rsidP="00864E28">
      <w:pPr>
        <w:pStyle w:val="Listenabsatz"/>
        <w:numPr>
          <w:ilvl w:val="0"/>
          <w:numId w:val="5"/>
        </w:numPr>
        <w:tabs>
          <w:tab w:val="left" w:pos="567"/>
        </w:tabs>
        <w:spacing w:after="0"/>
        <w:ind w:left="714" w:hanging="357"/>
        <w:rPr>
          <w:rFonts w:ascii="Times New Roman" w:hAnsi="Times New Roman"/>
          <w:szCs w:val="20"/>
          <w:lang w:val="en-US"/>
        </w:rPr>
      </w:pPr>
      <w:r w:rsidRPr="00864E28">
        <w:rPr>
          <w:rFonts w:ascii="Times New Roman" w:hAnsi="Times New Roman"/>
          <w:szCs w:val="20"/>
          <w:lang w:val="en-US"/>
        </w:rPr>
        <w:t xml:space="preserve">16−34 </w:t>
      </w:r>
      <w:r w:rsidRPr="00864E28">
        <w:rPr>
          <w:rFonts w:ascii="Times New Roman" w:hAnsi="Times New Roman"/>
          <w:szCs w:val="20"/>
          <w:lang w:val="en-US"/>
        </w:rPr>
        <w:tab/>
      </w:r>
      <w:r w:rsidR="00CE72C1">
        <w:rPr>
          <w:rFonts w:ascii="Times New Roman" w:hAnsi="Times New Roman"/>
          <w:szCs w:val="20"/>
          <w:lang w:val="en-US"/>
        </w:rPr>
        <w:t>p</w:t>
      </w:r>
      <w:r w:rsidRPr="00864E28">
        <w:rPr>
          <w:rFonts w:ascii="Times New Roman" w:hAnsi="Times New Roman"/>
          <w:szCs w:val="20"/>
          <w:lang w:val="en-US"/>
        </w:rPr>
        <w:t>oints (mild handicap)</w:t>
      </w:r>
    </w:p>
    <w:p w:rsidR="00D20E41" w:rsidRPr="00864E28" w:rsidRDefault="00D20E41" w:rsidP="00864E28">
      <w:pPr>
        <w:pStyle w:val="Listenabsatz"/>
        <w:numPr>
          <w:ilvl w:val="0"/>
          <w:numId w:val="5"/>
        </w:numPr>
        <w:tabs>
          <w:tab w:val="left" w:pos="567"/>
        </w:tabs>
        <w:spacing w:after="0"/>
        <w:ind w:left="714" w:hanging="357"/>
        <w:rPr>
          <w:rFonts w:ascii="Times New Roman" w:hAnsi="Times New Roman"/>
          <w:szCs w:val="20"/>
          <w:lang w:val="en-US"/>
        </w:rPr>
      </w:pPr>
      <w:r w:rsidRPr="00864E28">
        <w:rPr>
          <w:rFonts w:ascii="Times New Roman" w:hAnsi="Times New Roman"/>
          <w:szCs w:val="20"/>
          <w:lang w:val="en-US"/>
        </w:rPr>
        <w:t xml:space="preserve">36−52 </w:t>
      </w:r>
      <w:r w:rsidRPr="00864E28">
        <w:rPr>
          <w:rFonts w:ascii="Times New Roman" w:hAnsi="Times New Roman"/>
          <w:szCs w:val="20"/>
          <w:lang w:val="en-US"/>
        </w:rPr>
        <w:tab/>
      </w:r>
      <w:r w:rsidR="00CE72C1">
        <w:rPr>
          <w:rFonts w:ascii="Times New Roman" w:hAnsi="Times New Roman"/>
          <w:szCs w:val="20"/>
          <w:lang w:val="en-US"/>
        </w:rPr>
        <w:t>p</w:t>
      </w:r>
      <w:r w:rsidRPr="00864E28">
        <w:rPr>
          <w:rFonts w:ascii="Times New Roman" w:hAnsi="Times New Roman"/>
          <w:szCs w:val="20"/>
          <w:lang w:val="en-US"/>
        </w:rPr>
        <w:t>oints (moderate handicap)</w:t>
      </w:r>
    </w:p>
    <w:p w:rsidR="00D20E41" w:rsidRPr="00864E28" w:rsidRDefault="00D20E41" w:rsidP="00864E28">
      <w:pPr>
        <w:pStyle w:val="Listenabsatz"/>
        <w:numPr>
          <w:ilvl w:val="0"/>
          <w:numId w:val="5"/>
        </w:numPr>
        <w:tabs>
          <w:tab w:val="left" w:pos="567"/>
        </w:tabs>
        <w:spacing w:after="0"/>
        <w:ind w:left="714" w:hanging="357"/>
        <w:rPr>
          <w:rFonts w:ascii="Times New Roman" w:hAnsi="Times New Roman"/>
          <w:szCs w:val="20"/>
          <w:lang w:val="en-US"/>
        </w:rPr>
      </w:pPr>
      <w:r w:rsidRPr="00864E28">
        <w:rPr>
          <w:rFonts w:ascii="Times New Roman" w:hAnsi="Times New Roman"/>
          <w:szCs w:val="20"/>
          <w:lang w:val="en-US"/>
        </w:rPr>
        <w:t xml:space="preserve">54+ </w:t>
      </w:r>
      <w:r w:rsidRPr="00864E28">
        <w:rPr>
          <w:rFonts w:ascii="Times New Roman" w:hAnsi="Times New Roman"/>
          <w:szCs w:val="20"/>
          <w:lang w:val="en-US"/>
        </w:rPr>
        <w:tab/>
      </w:r>
      <w:r w:rsidR="00CE72C1">
        <w:rPr>
          <w:rFonts w:ascii="Times New Roman" w:hAnsi="Times New Roman"/>
          <w:szCs w:val="20"/>
          <w:lang w:val="en-US"/>
        </w:rPr>
        <w:t>p</w:t>
      </w:r>
      <w:r w:rsidRPr="00864E28">
        <w:rPr>
          <w:rFonts w:ascii="Times New Roman" w:hAnsi="Times New Roman"/>
          <w:szCs w:val="20"/>
          <w:lang w:val="en-US"/>
        </w:rPr>
        <w:t>oints (severe handicap)</w:t>
      </w:r>
      <w:r w:rsidR="00DA776A">
        <w:rPr>
          <w:rFonts w:ascii="Times New Roman" w:hAnsi="Times New Roman"/>
          <w:szCs w:val="20"/>
          <w:lang w:val="en-US"/>
        </w:rPr>
        <w:t>.</w:t>
      </w:r>
    </w:p>
    <w:p w:rsidR="00D20E41" w:rsidRPr="00044104" w:rsidRDefault="00D20E41" w:rsidP="00754596">
      <w:pPr>
        <w:tabs>
          <w:tab w:val="left" w:pos="567"/>
        </w:tabs>
        <w:spacing w:after="0" w:line="480" w:lineRule="auto"/>
        <w:rPr>
          <w:lang w:val="en-US"/>
        </w:rPr>
      </w:pPr>
    </w:p>
    <w:p w:rsidR="00D20E41" w:rsidRPr="00044104" w:rsidRDefault="00D20E41" w:rsidP="00754596">
      <w:pPr>
        <w:spacing w:after="0" w:line="480" w:lineRule="auto"/>
        <w:rPr>
          <w:lang w:val="en-US"/>
        </w:rPr>
      </w:pPr>
      <w:r w:rsidRPr="00B320F9">
        <w:rPr>
          <w:rFonts w:ascii="Times New Roman" w:hAnsi="Times New Roman"/>
          <w:lang w:val="en-US"/>
        </w:rPr>
        <w:t>For reach of the 25 items, a</w:t>
      </w:r>
      <w:r w:rsidRPr="00044104">
        <w:rPr>
          <w:lang w:val="en-US"/>
        </w:rPr>
        <w:t xml:space="preserve"> </w:t>
      </w:r>
      <w:r w:rsidRPr="00A77907">
        <w:rPr>
          <w:rFonts w:ascii="Times New Roman" w:hAnsi="Times New Roman"/>
          <w:lang w:val="en-US"/>
        </w:rPr>
        <w:t>“</w:t>
      </w:r>
      <w:r w:rsidRPr="00044104">
        <w:rPr>
          <w:rFonts w:ascii="Courier New" w:hAnsi="Courier New" w:cs="Courier New"/>
          <w:lang w:val="en-US"/>
        </w:rPr>
        <w:t>yes/always</w:t>
      </w:r>
      <w:r w:rsidRPr="00A77907">
        <w:rPr>
          <w:rFonts w:ascii="Times New Roman" w:hAnsi="Times New Roman"/>
          <w:lang w:val="en-US"/>
        </w:rPr>
        <w:t>”</w:t>
      </w:r>
      <w:r w:rsidRPr="00044104">
        <w:rPr>
          <w:lang w:val="en-US"/>
        </w:rPr>
        <w:t xml:space="preserve"> </w:t>
      </w:r>
      <w:r w:rsidRPr="00BB4586">
        <w:rPr>
          <w:rFonts w:ascii="Times New Roman" w:hAnsi="Times New Roman"/>
          <w:lang w:val="en-US"/>
        </w:rPr>
        <w:t xml:space="preserve">response is scored 4 points, a </w:t>
      </w:r>
      <w:r w:rsidRPr="00A77907">
        <w:rPr>
          <w:rFonts w:ascii="Times New Roman" w:hAnsi="Times New Roman"/>
          <w:lang w:val="en-US"/>
        </w:rPr>
        <w:t>“</w:t>
      </w:r>
      <w:r w:rsidRPr="00044104">
        <w:rPr>
          <w:rFonts w:ascii="Courier New" w:hAnsi="Courier New" w:cs="Courier New"/>
          <w:lang w:val="en-US"/>
        </w:rPr>
        <w:t>sometimes</w:t>
      </w:r>
      <w:r w:rsidRPr="00A77907">
        <w:rPr>
          <w:rFonts w:ascii="Times New Roman" w:hAnsi="Times New Roman"/>
          <w:lang w:val="en-US"/>
        </w:rPr>
        <w:t>”</w:t>
      </w:r>
      <w:r w:rsidRPr="00BB4586">
        <w:rPr>
          <w:rFonts w:ascii="Times New Roman" w:hAnsi="Times New Roman"/>
          <w:lang w:val="en-US"/>
        </w:rPr>
        <w:t xml:space="preserve"> response 2 points, and a “</w:t>
      </w:r>
      <w:r w:rsidRPr="00BB4586">
        <w:rPr>
          <w:rFonts w:ascii="Courier New" w:hAnsi="Courier New" w:cs="Courier New"/>
          <w:lang w:val="en-US"/>
        </w:rPr>
        <w:t>no</w:t>
      </w:r>
      <w:r w:rsidRPr="00BB4586">
        <w:rPr>
          <w:rFonts w:ascii="Times New Roman" w:hAnsi="Times New Roman"/>
          <w:lang w:val="en-US"/>
        </w:rPr>
        <w:t>” response 0 points.</w:t>
      </w:r>
    </w:p>
    <w:p w:rsidR="00D20E41" w:rsidRPr="00044104" w:rsidRDefault="00D20E41" w:rsidP="00754596">
      <w:pPr>
        <w:spacing w:after="0" w:line="480" w:lineRule="auto"/>
        <w:rPr>
          <w:lang w:val="en-US"/>
        </w:rPr>
      </w:pPr>
    </w:p>
    <w:p w:rsidR="00D20E41" w:rsidRPr="00B320F9" w:rsidRDefault="00D20E41" w:rsidP="00E772AF">
      <w:pPr>
        <w:spacing w:after="0" w:line="480" w:lineRule="auto"/>
        <w:rPr>
          <w:rFonts w:ascii="Times New Roman" w:hAnsi="Times New Roman"/>
          <w:lang w:val="en-US"/>
        </w:rPr>
      </w:pPr>
      <w:r w:rsidRPr="00B320F9">
        <w:rPr>
          <w:rFonts w:ascii="Times New Roman" w:hAnsi="Times New Roman"/>
          <w:lang w:val="en-US"/>
        </w:rPr>
        <w:t>To deal with missing items, we use</w:t>
      </w:r>
      <w:r w:rsidR="00760F57">
        <w:rPr>
          <w:rFonts w:ascii="Times New Roman" w:hAnsi="Times New Roman"/>
          <w:lang w:val="en-US"/>
        </w:rPr>
        <w:t>d</w:t>
      </w:r>
      <w:r w:rsidRPr="00B320F9">
        <w:rPr>
          <w:rFonts w:ascii="Times New Roman" w:hAnsi="Times New Roman"/>
          <w:lang w:val="en-US"/>
        </w:rPr>
        <w:t xml:space="preserve"> </w:t>
      </w:r>
      <w:r w:rsidRPr="00FA4BB6">
        <w:rPr>
          <w:rFonts w:ascii="Times New Roman" w:hAnsi="Times New Roman"/>
          <w:lang w:val="en-US"/>
        </w:rPr>
        <w:t>the derived</w:t>
      </w:r>
      <w:r w:rsidRPr="00B320F9">
        <w:rPr>
          <w:rFonts w:ascii="Times New Roman" w:hAnsi="Times New Roman"/>
          <w:i/>
          <w:lang w:val="en-US"/>
        </w:rPr>
        <w:t xml:space="preserve"> </w:t>
      </w:r>
      <w:r w:rsidR="006F6101" w:rsidRPr="001A3103">
        <w:rPr>
          <w:rFonts w:ascii="Times New Roman" w:hAnsi="Times New Roman"/>
          <w:b/>
          <w:i/>
          <w:lang w:val="en-US"/>
        </w:rPr>
        <w:t xml:space="preserve">DHI </w:t>
      </w:r>
      <w:r w:rsidRPr="001A3103">
        <w:rPr>
          <w:rFonts w:ascii="Times New Roman" w:hAnsi="Times New Roman"/>
          <w:b/>
          <w:i/>
          <w:lang w:val="en-US"/>
        </w:rPr>
        <w:t xml:space="preserve">mean </w:t>
      </w:r>
      <w:r w:rsidR="00FA4BB6" w:rsidRPr="001A3103">
        <w:rPr>
          <w:rFonts w:ascii="Times New Roman" w:hAnsi="Times New Roman"/>
          <w:b/>
          <w:i/>
          <w:lang w:val="en-US"/>
        </w:rPr>
        <w:t xml:space="preserve">total </w:t>
      </w:r>
      <w:r w:rsidRPr="001A3103">
        <w:rPr>
          <w:rFonts w:ascii="Times New Roman" w:hAnsi="Times New Roman"/>
          <w:b/>
          <w:i/>
          <w:lang w:val="en-US"/>
        </w:rPr>
        <w:t>score</w:t>
      </w:r>
      <w:r w:rsidRPr="00B320F9">
        <w:rPr>
          <w:rFonts w:ascii="Times New Roman" w:hAnsi="Times New Roman"/>
          <w:lang w:val="en-US"/>
        </w:rPr>
        <w:t xml:space="preserve"> (</w:t>
      </w:r>
      <w:r w:rsidRPr="005815A8">
        <w:rPr>
          <w:rFonts w:ascii="Times New Roman" w:hAnsi="Times New Roman"/>
          <w:lang w:val="en-US"/>
        </w:rPr>
        <w:t>DHI</w:t>
      </w:r>
      <w:r w:rsidR="00BB4586" w:rsidRPr="005815A8">
        <w:rPr>
          <w:rFonts w:ascii="Times New Roman" w:hAnsi="Times New Roman"/>
          <w:lang w:val="en-US"/>
        </w:rPr>
        <w:t xml:space="preserve"> </w:t>
      </w:r>
      <w:proofErr w:type="spellStart"/>
      <w:r w:rsidRPr="005815A8">
        <w:rPr>
          <w:rFonts w:ascii="Times New Roman" w:hAnsi="Times New Roman"/>
          <w:lang w:val="en-US"/>
        </w:rPr>
        <w:t>Total</w:t>
      </w:r>
      <w:r w:rsidRPr="005815A8">
        <w:rPr>
          <w:rFonts w:ascii="Times New Roman" w:hAnsi="Times New Roman"/>
          <w:vertAlign w:val="subscript"/>
          <w:lang w:val="en-US"/>
        </w:rPr>
        <w:t>mean</w:t>
      </w:r>
      <w:proofErr w:type="spellEnd"/>
      <w:r w:rsidRPr="00B320F9">
        <w:rPr>
          <w:rFonts w:ascii="Times New Roman" w:hAnsi="Times New Roman"/>
          <w:lang w:val="en-US"/>
        </w:rPr>
        <w:t xml:space="preserve">) as outcome variable averaging for the number of answered questions: </w:t>
      </w:r>
    </w:p>
    <w:p w:rsidR="00D20E41" w:rsidRPr="005815A8" w:rsidRDefault="00D20E41" w:rsidP="00754596">
      <w:pPr>
        <w:spacing w:line="480" w:lineRule="auto"/>
        <w:jc w:val="center"/>
        <w:rPr>
          <w:lang w:val="fr-FR"/>
        </w:rPr>
      </w:pPr>
      <w:r w:rsidRPr="005815A8">
        <w:rPr>
          <w:rFonts w:ascii="Times New Roman" w:hAnsi="Times New Roman"/>
          <w:lang w:val="fr-FR"/>
        </w:rPr>
        <w:lastRenderedPageBreak/>
        <w:t>DHI</w:t>
      </w:r>
      <w:r w:rsidR="00BB4586" w:rsidRPr="005815A8">
        <w:rPr>
          <w:rFonts w:ascii="Times New Roman" w:hAnsi="Times New Roman"/>
          <w:lang w:val="fr-FR"/>
        </w:rPr>
        <w:t xml:space="preserve"> </w:t>
      </w:r>
      <w:proofErr w:type="spellStart"/>
      <w:r w:rsidRPr="005815A8">
        <w:rPr>
          <w:rFonts w:ascii="Times New Roman" w:hAnsi="Times New Roman"/>
          <w:lang w:val="fr-FR"/>
        </w:rPr>
        <w:t>Total</w:t>
      </w:r>
      <w:r w:rsidRPr="005815A8">
        <w:rPr>
          <w:rFonts w:ascii="Times New Roman" w:hAnsi="Times New Roman"/>
          <w:vertAlign w:val="subscript"/>
          <w:lang w:val="fr-FR"/>
        </w:rPr>
        <w:t>mean</w:t>
      </w:r>
      <w:proofErr w:type="spellEnd"/>
      <w:r w:rsidRPr="005815A8">
        <w:rPr>
          <w:lang w:val="fr-FR"/>
        </w:rPr>
        <w:t xml:space="preserve"> = </w:t>
      </w:r>
      <m:oMath>
        <m:r>
          <w:rPr>
            <w:rFonts w:ascii="Cambria Math" w:hAnsi="Cambria Math"/>
            <w:lang w:val="fr-FR"/>
          </w:rPr>
          <m:t>(</m:t>
        </m:r>
        <m:f>
          <m:fPr>
            <m:type m:val="skw"/>
            <m:ctrlPr>
              <w:rPr>
                <w:rFonts w:ascii="Cambria Math" w:hAnsi="Cambria Math"/>
                <w:i/>
                <w:lang w:val="en-US"/>
              </w:rPr>
            </m:ctrlPr>
          </m:fPr>
          <m:num>
            <m:r>
              <w:rPr>
                <w:rFonts w:ascii="Cambria Math" w:hAnsi="Cambria Math"/>
                <w:lang w:val="fr-FR"/>
              </w:rPr>
              <m:t>1</m:t>
            </m:r>
          </m:num>
          <m:den>
            <m:nary>
              <m:naryPr>
                <m:chr m:val="∑"/>
                <m:limLoc m:val="undOvr"/>
                <m:supHide m:val="1"/>
                <m:ctrlPr>
                  <w:rPr>
                    <w:rFonts w:ascii="Cambria Math" w:hAnsi="Cambria Math"/>
                    <w:i/>
                    <w:lang w:val="en-US"/>
                  </w:rPr>
                </m:ctrlPr>
              </m:naryPr>
              <m:sub>
                <m:r>
                  <w:rPr>
                    <w:rFonts w:ascii="Cambria Math" w:hAnsi="Cambria Math"/>
                    <w:lang w:val="en-US"/>
                  </w:rPr>
                  <m:t>i</m:t>
                </m:r>
              </m:sub>
              <m:sup/>
              <m:e>
                <m:sSub>
                  <m:sSubPr>
                    <m:ctrlPr>
                      <w:rPr>
                        <w:rFonts w:ascii="Cambria Math" w:hAnsi="Cambria Math"/>
                        <w:i/>
                        <w:lang w:val="en-US"/>
                      </w:rPr>
                    </m:ctrlPr>
                  </m:sSubPr>
                  <m:e>
                    <m:r>
                      <w:rPr>
                        <w:rFonts w:ascii="Cambria Math" w:hAnsi="Cambria Math"/>
                        <w:lang w:val="en-US"/>
                      </w:rPr>
                      <m:t>item</m:t>
                    </m:r>
                  </m:e>
                  <m:sub>
                    <m:r>
                      <w:rPr>
                        <w:rFonts w:ascii="Cambria Math" w:hAnsi="Cambria Math"/>
                        <w:lang w:val="en-US"/>
                      </w:rPr>
                      <m:t>i</m:t>
                    </m:r>
                  </m:sub>
                </m:sSub>
                <m:r>
                  <w:rPr>
                    <w:rFonts w:ascii="Cambria Math" w:hAnsi="Cambria Math"/>
                    <w:lang w:val="fr-FR"/>
                  </w:rPr>
                  <m:t>≠</m:t>
                </m:r>
                <m:r>
                  <w:rPr>
                    <w:rFonts w:ascii="Cambria Math" w:hAnsi="Cambria Math"/>
                    <w:lang w:val="en-US"/>
                  </w:rPr>
                  <m:t>NA</m:t>
                </m:r>
              </m:e>
            </m:nary>
          </m:den>
        </m:f>
        <m:r>
          <w:rPr>
            <w:rFonts w:ascii="Cambria Math" w:hAnsi="Cambria Math"/>
            <w:lang w:val="fr-FR"/>
          </w:rPr>
          <m:t>)</m:t>
        </m:r>
        <m:nary>
          <m:naryPr>
            <m:chr m:val="∑"/>
            <m:limLoc m:val="subSup"/>
            <m:ctrlPr>
              <w:rPr>
                <w:rFonts w:ascii="Cambria Math" w:hAnsi="Cambria Math"/>
                <w:i/>
                <w:lang w:val="en-US"/>
              </w:rPr>
            </m:ctrlPr>
          </m:naryPr>
          <m:sub>
            <m:r>
              <w:rPr>
                <w:rFonts w:ascii="Cambria Math" w:hAnsi="Cambria Math"/>
                <w:lang w:val="en-US"/>
              </w:rPr>
              <m:t>i</m:t>
            </m:r>
            <m:r>
              <w:rPr>
                <w:rFonts w:ascii="Cambria Math" w:hAnsi="Cambria Math"/>
                <w:lang w:val="fr-FR"/>
              </w:rPr>
              <m:t>=1</m:t>
            </m:r>
          </m:sub>
          <m:sup>
            <m:r>
              <w:rPr>
                <w:rFonts w:ascii="Cambria Math" w:hAnsi="Cambria Math"/>
                <w:lang w:val="fr-FR"/>
              </w:rPr>
              <m:t>25</m:t>
            </m:r>
          </m:sup>
          <m:e>
            <m:sSub>
              <m:sSubPr>
                <m:ctrlPr>
                  <w:rPr>
                    <w:rFonts w:ascii="Cambria Math" w:hAnsi="Cambria Math"/>
                    <w:i/>
                    <w:lang w:val="en-US"/>
                  </w:rPr>
                </m:ctrlPr>
              </m:sSubPr>
              <m:e>
                <m:r>
                  <w:rPr>
                    <w:rFonts w:ascii="Cambria Math" w:hAnsi="Cambria Math"/>
                    <w:lang w:val="en-US"/>
                  </w:rPr>
                  <m:t>item</m:t>
                </m:r>
              </m:e>
              <m:sub>
                <m:r>
                  <w:rPr>
                    <w:rFonts w:ascii="Cambria Math" w:hAnsi="Cambria Math"/>
                    <w:lang w:val="en-US"/>
                  </w:rPr>
                  <m:t>i</m:t>
                </m:r>
              </m:sub>
            </m:sSub>
          </m:e>
        </m:nary>
      </m:oMath>
    </w:p>
    <w:p w:rsidR="00D20E41" w:rsidRDefault="00D20E41" w:rsidP="00754596">
      <w:pPr>
        <w:spacing w:line="480" w:lineRule="auto"/>
        <w:rPr>
          <w:rFonts w:cs="Courier New"/>
          <w:lang w:val="en-US"/>
        </w:rPr>
      </w:pPr>
      <w:proofErr w:type="gramStart"/>
      <w:r w:rsidRPr="00BB4586">
        <w:rPr>
          <w:rFonts w:ascii="Times New Roman" w:hAnsi="Times New Roman"/>
          <w:lang w:val="en-US"/>
        </w:rPr>
        <w:t>where</w:t>
      </w:r>
      <w:proofErr w:type="gramEnd"/>
      <w:r w:rsidRPr="00044104">
        <w:rPr>
          <w:lang w:val="en-US"/>
        </w:rPr>
        <w:t xml:space="preserve"> </w:t>
      </w:r>
      <w:r w:rsidRPr="00044104">
        <w:rPr>
          <w:rFonts w:ascii="Courier New" w:hAnsi="Courier New" w:cs="Courier New"/>
          <w:i/>
          <w:lang w:val="en-US"/>
        </w:rPr>
        <w:t>NA</w:t>
      </w:r>
      <w:r w:rsidRPr="00044104">
        <w:rPr>
          <w:lang w:val="en-US"/>
        </w:rPr>
        <w:t xml:space="preserve"> </w:t>
      </w:r>
      <w:r w:rsidRPr="00BB4586">
        <w:rPr>
          <w:rFonts w:ascii="Times New Roman" w:hAnsi="Times New Roman"/>
          <w:lang w:val="en-US"/>
        </w:rPr>
        <w:t xml:space="preserve">denotes a missing answer. In </w:t>
      </w:r>
      <w:r w:rsidRPr="006F6101">
        <w:rPr>
          <w:rFonts w:ascii="Courier New" w:hAnsi="Courier New" w:cs="Courier New"/>
          <w:lang w:val="en-US"/>
        </w:rPr>
        <w:t>R</w:t>
      </w:r>
      <w:r w:rsidRPr="00044104">
        <w:rPr>
          <w:lang w:val="en-US"/>
        </w:rPr>
        <w:t xml:space="preserve"> </w:t>
      </w:r>
      <w:r w:rsidRPr="004967F1">
        <w:rPr>
          <w:rFonts w:ascii="Times New Roman" w:hAnsi="Times New Roman"/>
          <w:lang w:val="en-US"/>
        </w:rPr>
        <w:t xml:space="preserve">code </w:t>
      </w:r>
      <w:r w:rsidR="0050147A">
        <w:rPr>
          <w:rFonts w:ascii="Times New Roman" w:hAnsi="Times New Roman"/>
          <w:lang w:val="en-US"/>
        </w:rPr>
        <w:fldChar w:fldCharType="begin"/>
      </w:r>
      <w:r w:rsidR="00DB10E0">
        <w:rPr>
          <w:rFonts w:ascii="Times New Roman" w:hAnsi="Times New Roman"/>
          <w:lang w:val="en-US"/>
        </w:rPr>
        <w:instrText xml:space="preserve"> ADDIN EN.CITE &lt;EndNote&gt;&lt;Cite&gt;&lt;Author&gt;R Development Core Team&lt;/Author&gt;&lt;Year&gt;2018&lt;/Year&gt;&lt;RecNum&gt;35&lt;/RecNum&gt;&lt;DisplayText&gt;[5]&lt;/DisplayText&gt;&lt;record&gt;&lt;rec-number&gt;35&lt;/rec-number&gt;&lt;foreign-keys&gt;&lt;key app="EN" db-id="00psetz0k5ztd7ews0cxt0skrte25wseaeaw" timestamp="1422903821"&gt;35&lt;/key&gt;&lt;/foreign-keys&gt;&lt;ref-type name="Generic"&gt;13&lt;/ref-type&gt;&lt;contributors&gt;&lt;authors&gt;&lt;author&gt;R Development Core Team,&lt;/author&gt;&lt;/authors&gt;&lt;/contributors&gt;&lt;titles&gt;&lt;title&gt;&lt;style face="italic" font="default" size="100%"&gt;R&lt;/style&gt;&lt;style face="normal" font="default" size="100%"&gt;: A language and environment for statistical computing&lt;/style&gt;&lt;/title&gt;&lt;/titles&gt;&lt;dates&gt;&lt;year&gt;2018&lt;/year&gt;&lt;/dates&gt;&lt;pub-location&gt;Vienna, Austria&lt;/pub-location&gt;&lt;publisher&gt;&lt;style face="normal" font="default" size="100%"&gt;R Foundation for Statistical Computing, &lt;/style&gt;&lt;style face="underline" font="default" size="100%"&gt;http://www.R-project.org/&lt;/style&gt;&lt;/publisher&gt;&lt;urls&gt;&lt;related-urls&gt;&lt;url&gt;&lt;style face="underline" font="default" size="100%"&gt;http://www.R-project.org/&lt;/style&gt;&lt;style face="normal" font="default" size="100%"&gt; &lt;/style&gt;&lt;/url&gt;&lt;/related-urls&gt;&lt;/urls&gt;&lt;/record&gt;&lt;/Cite&gt;&lt;/EndNote&gt;</w:instrText>
      </w:r>
      <w:r w:rsidR="0050147A">
        <w:rPr>
          <w:rFonts w:ascii="Times New Roman" w:hAnsi="Times New Roman"/>
          <w:lang w:val="en-US"/>
        </w:rPr>
        <w:fldChar w:fldCharType="separate"/>
      </w:r>
      <w:r w:rsidR="00DB10E0">
        <w:rPr>
          <w:rFonts w:ascii="Times New Roman" w:hAnsi="Times New Roman"/>
          <w:noProof/>
          <w:lang w:val="en-US"/>
        </w:rPr>
        <w:t>[5]</w:t>
      </w:r>
      <w:r w:rsidR="0050147A">
        <w:rPr>
          <w:rFonts w:ascii="Times New Roman" w:hAnsi="Times New Roman"/>
          <w:lang w:val="en-US"/>
        </w:rPr>
        <w:fldChar w:fldCharType="end"/>
      </w:r>
      <w:r w:rsidR="0050147A">
        <w:rPr>
          <w:rFonts w:ascii="Times New Roman" w:hAnsi="Times New Roman"/>
          <w:lang w:val="en-US"/>
        </w:rPr>
        <w:t xml:space="preserve"> </w:t>
      </w:r>
      <w:r w:rsidRPr="004967F1">
        <w:rPr>
          <w:rFonts w:ascii="Times New Roman" w:hAnsi="Times New Roman"/>
          <w:lang w:val="en-US"/>
        </w:rPr>
        <w:t>this means:</w:t>
      </w:r>
      <w:r w:rsidRPr="00044104">
        <w:rPr>
          <w:lang w:val="en-US"/>
        </w:rPr>
        <w:t xml:space="preserve"> </w:t>
      </w:r>
      <w:r w:rsidRPr="00044104">
        <w:rPr>
          <w:rFonts w:ascii="Courier New" w:hAnsi="Courier New" w:cs="Courier New"/>
          <w:lang w:val="en-US"/>
        </w:rPr>
        <w:t>mean(., na.rm = T)</w:t>
      </w:r>
      <w:r w:rsidRPr="00044104">
        <w:rPr>
          <w:rFonts w:cs="Courier New"/>
          <w:lang w:val="en-US"/>
        </w:rPr>
        <w:t>.</w:t>
      </w:r>
    </w:p>
    <w:p w:rsidR="00AA725A" w:rsidRDefault="00AA725A">
      <w:pPr>
        <w:rPr>
          <w:rFonts w:ascii="Times New Roman" w:hAnsi="Times New Roman"/>
          <w:b/>
          <w:bCs/>
          <w:sz w:val="32"/>
          <w:szCs w:val="28"/>
          <w:lang w:val="en-US"/>
        </w:rPr>
      </w:pPr>
    </w:p>
    <w:p w:rsidR="00906220" w:rsidRPr="005F2938" w:rsidRDefault="007854A6" w:rsidP="005F2938">
      <w:pPr>
        <w:pStyle w:val="berschrift1"/>
        <w:spacing w:after="240"/>
        <w:rPr>
          <w:rFonts w:ascii="Times New Roman" w:hAnsi="Times New Roman"/>
          <w:sz w:val="32"/>
          <w:lang w:val="en-US"/>
        </w:rPr>
      </w:pPr>
      <w:bookmarkStart w:id="14" w:name="_Toc3218503"/>
      <w:r w:rsidRPr="005F2938">
        <w:rPr>
          <w:rFonts w:ascii="Times New Roman" w:hAnsi="Times New Roman"/>
          <w:sz w:val="32"/>
          <w:lang w:val="en-US"/>
        </w:rPr>
        <w:t>References</w:t>
      </w:r>
      <w:bookmarkEnd w:id="14"/>
    </w:p>
    <w:p w:rsidR="00DB10E0" w:rsidRPr="00DB10E0" w:rsidRDefault="001573C8" w:rsidP="00DB10E0">
      <w:pPr>
        <w:pStyle w:val="EndNoteBibliography"/>
        <w:spacing w:after="240"/>
        <w:ind w:left="720" w:hanging="720"/>
      </w:pPr>
      <w:r>
        <w:fldChar w:fldCharType="begin"/>
      </w:r>
      <w:r>
        <w:instrText xml:space="preserve"> ADDIN EN.REFLIST </w:instrText>
      </w:r>
      <w:r>
        <w:fldChar w:fldCharType="separate"/>
      </w:r>
      <w:r w:rsidR="00DB10E0" w:rsidRPr="00DB10E0">
        <w:t>1.</w:t>
      </w:r>
      <w:r w:rsidR="00DB10E0" w:rsidRPr="00DB10E0">
        <w:tab/>
        <w:t>Cook JA, Hislop J, Altman DG, Fayers P, Briggs AH, Ramsay CR, Norrie JD, Harvey IM, Buckley B, Fergusson D</w:t>
      </w:r>
      <w:r w:rsidR="00DB10E0" w:rsidRPr="00DB10E0">
        <w:rPr>
          <w:i/>
        </w:rPr>
        <w:t xml:space="preserve"> et al</w:t>
      </w:r>
      <w:r w:rsidR="00DB10E0" w:rsidRPr="00DB10E0">
        <w:t xml:space="preserve">: </w:t>
      </w:r>
      <w:r w:rsidR="00DB10E0" w:rsidRPr="00DB10E0">
        <w:rPr>
          <w:b/>
        </w:rPr>
        <w:t>Specifying the target difference in the primary outcome for a randomised controlled trial: guidance for researchers</w:t>
      </w:r>
      <w:r w:rsidR="00DB10E0" w:rsidRPr="00DB10E0">
        <w:t xml:space="preserve">. </w:t>
      </w:r>
      <w:r w:rsidR="00DB10E0" w:rsidRPr="00DB10E0">
        <w:rPr>
          <w:i/>
        </w:rPr>
        <w:t xml:space="preserve">Trials </w:t>
      </w:r>
      <w:r w:rsidR="00DB10E0" w:rsidRPr="00DB10E0">
        <w:t xml:space="preserve">2015, </w:t>
      </w:r>
      <w:r w:rsidR="00DB10E0" w:rsidRPr="00DB10E0">
        <w:rPr>
          <w:b/>
        </w:rPr>
        <w:t>16</w:t>
      </w:r>
      <w:r w:rsidR="00DB10E0" w:rsidRPr="00DB10E0">
        <w:t>(1):12.</w:t>
      </w:r>
    </w:p>
    <w:p w:rsidR="00DB10E0" w:rsidRPr="00DB10E0" w:rsidRDefault="00DB10E0" w:rsidP="00DB10E0">
      <w:pPr>
        <w:pStyle w:val="EndNoteBibliography"/>
        <w:spacing w:after="240"/>
        <w:ind w:left="720" w:hanging="720"/>
      </w:pPr>
      <w:r w:rsidRPr="00DB10E0">
        <w:t>2.</w:t>
      </w:r>
      <w:r w:rsidRPr="00DB10E0">
        <w:tab/>
        <w:t>Cook JA, Julious SA, Sones W, Hampson LV, Hewitt C, Berlin JA, Ashby D, Emsley R, Fergusson DA, Walters SJ</w:t>
      </w:r>
      <w:r w:rsidRPr="00DB10E0">
        <w:rPr>
          <w:i/>
        </w:rPr>
        <w:t xml:space="preserve"> et al</w:t>
      </w:r>
      <w:r w:rsidRPr="00DB10E0">
        <w:t xml:space="preserve">: </w:t>
      </w:r>
      <w:r w:rsidRPr="00DB10E0">
        <w:rPr>
          <w:b/>
        </w:rPr>
        <w:t>DELTA2 guidance on choosing the target difference and undertaking and reporting the sample size calculation for a randomised controlled trial</w:t>
      </w:r>
      <w:r w:rsidRPr="00DB10E0">
        <w:t xml:space="preserve">. </w:t>
      </w:r>
      <w:r w:rsidRPr="00DB10E0">
        <w:rPr>
          <w:i/>
        </w:rPr>
        <w:t xml:space="preserve">BMJ </w:t>
      </w:r>
      <w:r w:rsidRPr="00DB10E0">
        <w:t xml:space="preserve">2018, </w:t>
      </w:r>
      <w:r w:rsidRPr="00DB10E0">
        <w:rPr>
          <w:b/>
        </w:rPr>
        <w:t>363</w:t>
      </w:r>
      <w:r w:rsidRPr="00DB10E0">
        <w:t>.</w:t>
      </w:r>
    </w:p>
    <w:p w:rsidR="00DB10E0" w:rsidRPr="00DB10E0" w:rsidRDefault="00DB10E0" w:rsidP="00DB10E0">
      <w:pPr>
        <w:pStyle w:val="EndNoteBibliography"/>
        <w:spacing w:after="240"/>
        <w:ind w:left="720" w:hanging="720"/>
      </w:pPr>
      <w:r w:rsidRPr="00DB10E0">
        <w:t>3.</w:t>
      </w:r>
      <w:r w:rsidRPr="00DB10E0">
        <w:tab/>
        <w:t xml:space="preserve">Brandes JL, Saper JR, Diamond M, Couch JR, Lewis DW, Schmitt J, Neto W, Schwabe S, Jacobs D: </w:t>
      </w:r>
      <w:r w:rsidRPr="00DB10E0">
        <w:rPr>
          <w:b/>
        </w:rPr>
        <w:t>Topiramate for migraine prevention: a randomized controlled trial</w:t>
      </w:r>
      <w:r w:rsidRPr="00DB10E0">
        <w:t xml:space="preserve">. </w:t>
      </w:r>
      <w:r w:rsidRPr="00DB10E0">
        <w:rPr>
          <w:i/>
        </w:rPr>
        <w:t xml:space="preserve">JAMA </w:t>
      </w:r>
      <w:r w:rsidRPr="00DB10E0">
        <w:t xml:space="preserve">2004, </w:t>
      </w:r>
      <w:r w:rsidRPr="00DB10E0">
        <w:rPr>
          <w:b/>
        </w:rPr>
        <w:t>291</w:t>
      </w:r>
      <w:r w:rsidRPr="00DB10E0">
        <w:t>(8):965-973.</w:t>
      </w:r>
    </w:p>
    <w:p w:rsidR="00DB10E0" w:rsidRPr="00DB10E0" w:rsidRDefault="00DB10E0" w:rsidP="00DB10E0">
      <w:pPr>
        <w:pStyle w:val="EndNoteBibliography"/>
        <w:spacing w:after="240"/>
        <w:ind w:left="720" w:hanging="720"/>
      </w:pPr>
      <w:r w:rsidRPr="00DB10E0">
        <w:t>4.</w:t>
      </w:r>
      <w:r w:rsidRPr="00DB10E0">
        <w:tab/>
        <w:t xml:space="preserve">Jacobson GP, Newman CW: </w:t>
      </w:r>
      <w:r w:rsidRPr="00DB10E0">
        <w:rPr>
          <w:b/>
        </w:rPr>
        <w:t>The development of the Dizziness Handicap Inventory</w:t>
      </w:r>
      <w:r w:rsidRPr="00DB10E0">
        <w:t xml:space="preserve">. </w:t>
      </w:r>
      <w:r w:rsidRPr="00DB10E0">
        <w:rPr>
          <w:i/>
        </w:rPr>
        <w:t xml:space="preserve">Arch Otolaryngol Head Neck Surg </w:t>
      </w:r>
      <w:r w:rsidRPr="00DB10E0">
        <w:t xml:space="preserve">1990, </w:t>
      </w:r>
      <w:r w:rsidRPr="00DB10E0">
        <w:rPr>
          <w:b/>
        </w:rPr>
        <w:t>116</w:t>
      </w:r>
      <w:r w:rsidRPr="00DB10E0">
        <w:t>(4):424-427.</w:t>
      </w:r>
    </w:p>
    <w:p w:rsidR="00DB10E0" w:rsidRPr="00DB10E0" w:rsidRDefault="00DB10E0" w:rsidP="00DB10E0">
      <w:pPr>
        <w:pStyle w:val="EndNoteBibliography"/>
        <w:ind w:left="720" w:hanging="720"/>
      </w:pPr>
      <w:r w:rsidRPr="00DB10E0">
        <w:t>5.</w:t>
      </w:r>
      <w:r w:rsidRPr="00DB10E0">
        <w:tab/>
        <w:t xml:space="preserve">R Development Core Team: </w:t>
      </w:r>
      <w:r w:rsidRPr="00DB10E0">
        <w:rPr>
          <w:b/>
          <w:i/>
        </w:rPr>
        <w:t>R</w:t>
      </w:r>
      <w:r w:rsidRPr="00DB10E0">
        <w:rPr>
          <w:b/>
        </w:rPr>
        <w:t>: A language and environment for statistical computing</w:t>
      </w:r>
      <w:r w:rsidRPr="00DB10E0">
        <w:t>. In</w:t>
      </w:r>
      <w:r w:rsidRPr="00DB10E0">
        <w:rPr>
          <w:i/>
        </w:rPr>
        <w:t>.</w:t>
      </w:r>
      <w:r w:rsidRPr="00DB10E0">
        <w:t xml:space="preserve"> Vienna, Austria: R Foundation for Statistical Computing, </w:t>
      </w:r>
      <w:hyperlink r:id="rId11" w:history="1">
        <w:r w:rsidRPr="00DB10E0">
          <w:rPr>
            <w:rStyle w:val="Hyperlink"/>
          </w:rPr>
          <w:t>http://www.R-project.org/</w:t>
        </w:r>
      </w:hyperlink>
      <w:r w:rsidRPr="00DB10E0">
        <w:t>; 2018.</w:t>
      </w:r>
    </w:p>
    <w:p w:rsidR="006F6101" w:rsidRPr="0048206F" w:rsidRDefault="001573C8" w:rsidP="00E772AF">
      <w:pPr>
        <w:pStyle w:val="EndNoteBibliography"/>
        <w:ind w:left="720" w:hanging="720"/>
      </w:pPr>
      <w:r>
        <w:fldChar w:fldCharType="end"/>
      </w:r>
    </w:p>
    <w:sectPr w:rsidR="006F6101" w:rsidRPr="0048206F" w:rsidSect="00D93F51">
      <w:headerReference w:type="default" r:id="rId12"/>
      <w:footerReference w:type="default" r:id="rId13"/>
      <w:pgSz w:w="11906" w:h="16838"/>
      <w:pgMar w:top="1417" w:right="1417" w:bottom="1134"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472F" w:rsidRDefault="006D472F" w:rsidP="00D20E41">
      <w:pPr>
        <w:spacing w:after="0" w:line="240" w:lineRule="auto"/>
      </w:pPr>
      <w:r>
        <w:separator/>
      </w:r>
    </w:p>
  </w:endnote>
  <w:endnote w:type="continuationSeparator" w:id="0">
    <w:p w:rsidR="006D472F" w:rsidRDefault="006D472F" w:rsidP="00D20E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MU CompatilFact">
    <w:panose1 w:val="02000500060000020003"/>
    <w:charset w:val="00"/>
    <w:family w:val="auto"/>
    <w:pitch w:val="variable"/>
    <w:sig w:usb0="8000002F" w:usb1="00000042"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Andale Sans UI">
    <w:altName w:val="Arial Unicode MS"/>
    <w:charset w:val="00"/>
    <w:family w:val="auto"/>
    <w:pitch w:val="variable"/>
  </w:font>
  <w:font w:name="Liberation Serif">
    <w:altName w:val="Times New Roman"/>
    <w:charset w:val="01"/>
    <w:family w:val="roman"/>
    <w:pitch w:val="variable"/>
  </w:font>
  <w:font w:name="DejaVu Sans">
    <w:altName w:val="Times New Roman"/>
    <w:charset w:val="01"/>
    <w:family w:val="auto"/>
    <w:pitch w:val="variable"/>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4C9A" w:rsidRPr="00D93F51" w:rsidRDefault="00D04C9A" w:rsidP="00D93F51">
    <w:pPr>
      <w:pStyle w:val="Kopfzeile"/>
      <w:jc w:val="right"/>
      <w:rPr>
        <w:rFonts w:ascii="Times New Roman" w:hAnsi="Times New Roman"/>
        <w:lang w:val="en-US"/>
      </w:rPr>
    </w:pPr>
    <w:r w:rsidRPr="004406D7">
      <w:rPr>
        <w:rFonts w:ascii="Times New Roman" w:hAnsi="Times New Roman"/>
        <w:lang w:val="en-US"/>
      </w:rPr>
      <w:fldChar w:fldCharType="begin"/>
    </w:r>
    <w:r w:rsidRPr="004406D7">
      <w:rPr>
        <w:rFonts w:ascii="Times New Roman" w:hAnsi="Times New Roman"/>
        <w:lang w:val="en-US"/>
      </w:rPr>
      <w:instrText>PAGE  \* Arabic  \* MERGEFORMAT</w:instrText>
    </w:r>
    <w:r w:rsidRPr="004406D7">
      <w:rPr>
        <w:rFonts w:ascii="Times New Roman" w:hAnsi="Times New Roman"/>
        <w:lang w:val="en-US"/>
      </w:rPr>
      <w:fldChar w:fldCharType="separate"/>
    </w:r>
    <w:r w:rsidR="00E32959">
      <w:rPr>
        <w:rFonts w:ascii="Times New Roman" w:hAnsi="Times New Roman"/>
        <w:noProof/>
        <w:lang w:val="en-US"/>
      </w:rPr>
      <w:t>2</w:t>
    </w:r>
    <w:r w:rsidRPr="004406D7">
      <w:rPr>
        <w:rFonts w:ascii="Times New Roman" w:hAnsi="Times New Roman"/>
        <w:lang w:val="en-US"/>
      </w:rPr>
      <w:fldChar w:fldCharType="end"/>
    </w:r>
    <w:r w:rsidRPr="004406D7">
      <w:rPr>
        <w:rFonts w:ascii="Times New Roman" w:hAnsi="Times New Roman"/>
        <w:lang w:val="en-US"/>
      </w:rPr>
      <w:t xml:space="preserve"> / </w:t>
    </w:r>
    <w:r w:rsidRPr="004406D7">
      <w:rPr>
        <w:rFonts w:ascii="Times New Roman" w:hAnsi="Times New Roman"/>
        <w:lang w:val="en-US"/>
      </w:rPr>
      <w:fldChar w:fldCharType="begin"/>
    </w:r>
    <w:r w:rsidRPr="004406D7">
      <w:rPr>
        <w:rFonts w:ascii="Times New Roman" w:hAnsi="Times New Roman"/>
        <w:lang w:val="en-US"/>
      </w:rPr>
      <w:instrText>NUMPAGES  \* Arabic  \* MERGEFORMAT</w:instrText>
    </w:r>
    <w:r w:rsidRPr="004406D7">
      <w:rPr>
        <w:rFonts w:ascii="Times New Roman" w:hAnsi="Times New Roman"/>
        <w:lang w:val="en-US"/>
      </w:rPr>
      <w:fldChar w:fldCharType="separate"/>
    </w:r>
    <w:r w:rsidR="00E32959">
      <w:rPr>
        <w:rFonts w:ascii="Times New Roman" w:hAnsi="Times New Roman"/>
        <w:noProof/>
        <w:lang w:val="en-US"/>
      </w:rPr>
      <w:t>7</w:t>
    </w:r>
    <w:r w:rsidRPr="004406D7">
      <w:rPr>
        <w:rFonts w:ascii="Times New Roman" w:hAnsi="Times New Roman"/>
        <w:lang w:val="en-U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472F" w:rsidRDefault="006D472F" w:rsidP="00D20E41">
      <w:pPr>
        <w:spacing w:after="0" w:line="240" w:lineRule="auto"/>
      </w:pPr>
      <w:r>
        <w:separator/>
      </w:r>
    </w:p>
  </w:footnote>
  <w:footnote w:type="continuationSeparator" w:id="0">
    <w:p w:rsidR="006D472F" w:rsidRDefault="006D472F" w:rsidP="00D20E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4C9A" w:rsidRPr="00AC2468" w:rsidRDefault="000F0047" w:rsidP="00AE74D4">
    <w:pPr>
      <w:pStyle w:val="Kopfzeile"/>
      <w:pBdr>
        <w:bottom w:val="single" w:sz="4" w:space="1" w:color="auto"/>
      </w:pBdr>
      <w:rPr>
        <w:lang w:val="en-US"/>
      </w:rPr>
    </w:pPr>
    <w:r>
      <w:rPr>
        <w:rFonts w:ascii="Times New Roman" w:hAnsi="Times New Roman"/>
        <w:i/>
        <w:lang w:val="en-US"/>
      </w:rPr>
      <w:t>PROVEMIG</w:t>
    </w:r>
    <w:r w:rsidR="00D04C9A" w:rsidRPr="00AC2468">
      <w:rPr>
        <w:rFonts w:ascii="Times New Roman" w:hAnsi="Times New Roman"/>
        <w:lang w:val="en-US"/>
      </w:rPr>
      <w:t xml:space="preserve"> trial</w:t>
    </w:r>
    <w:r w:rsidR="00D04C9A" w:rsidRPr="00AC2468">
      <w:rPr>
        <w:rFonts w:ascii="Times New Roman" w:hAnsi="Times New Roman"/>
        <w:lang w:val="en-US"/>
      </w:rPr>
      <w:tab/>
    </w:r>
    <w:r w:rsidR="00D04C9A" w:rsidRPr="008B73BB">
      <w:rPr>
        <w:rFonts w:ascii="Times New Roman" w:hAnsi="Times New Roman"/>
        <w:lang w:val="en-US"/>
      </w:rPr>
      <w:t>SUPPLEMENTARY MATERIALS</w:t>
    </w:r>
    <w:r w:rsidR="00D04C9A" w:rsidRPr="00AC2468">
      <w:rPr>
        <w:rFonts w:ascii="Times New Roman" w:hAnsi="Times New Roman"/>
        <w:lang w:val="en-US"/>
      </w:rPr>
      <w:tab/>
    </w:r>
    <w:r>
      <w:rPr>
        <w:rFonts w:ascii="Times New Roman" w:hAnsi="Times New Roman"/>
        <w:lang w:val="en-US"/>
      </w:rPr>
      <w:t xml:space="preserve"> </w:t>
    </w:r>
  </w:p>
  <w:p w:rsidR="00D04C9A" w:rsidRPr="00AE74D4" w:rsidRDefault="00D04C9A" w:rsidP="005F2938">
    <w:pPr>
      <w:pStyle w:val="Kopfzeile"/>
      <w:spacing w:line="480" w:lineRule="aut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DC4F6E"/>
    <w:multiLevelType w:val="multilevel"/>
    <w:tmpl w:val="4A9A4C44"/>
    <w:lvl w:ilvl="0">
      <w:start w:val="1"/>
      <w:numFmt w:val="decimal"/>
      <w:suff w:val="space"/>
      <w:lvlText w:val="S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
    <w:nsid w:val="2919621F"/>
    <w:multiLevelType w:val="multilevel"/>
    <w:tmpl w:val="06124BDC"/>
    <w:lvl w:ilvl="0">
      <w:start w:val="1"/>
      <w:numFmt w:val="decimal"/>
      <w:lvlText w:val="S%1."/>
      <w:lvlJc w:val="left"/>
      <w:pPr>
        <w:ind w:left="432" w:hanging="432"/>
      </w:pPr>
      <w:rPr>
        <w:rFonts w:hint="default"/>
      </w:r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2">
    <w:nsid w:val="40D6039D"/>
    <w:multiLevelType w:val="multilevel"/>
    <w:tmpl w:val="C2C47042"/>
    <w:styleLink w:val="Formatvorlage1"/>
    <w:lvl w:ilvl="0">
      <w:start w:val="1"/>
      <w:numFmt w:val="decimal"/>
      <w:lvlText w:val="S%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3">
    <w:nsid w:val="419F428E"/>
    <w:multiLevelType w:val="hybridMultilevel"/>
    <w:tmpl w:val="27A8A3B6"/>
    <w:lvl w:ilvl="0" w:tplc="04070005">
      <w:start w:val="1"/>
      <w:numFmt w:val="bullet"/>
      <w:lvlText w:val=""/>
      <w:lvlJc w:val="left"/>
      <w:pPr>
        <w:ind w:left="360" w:hanging="360"/>
      </w:pPr>
      <w:rPr>
        <w:rFonts w:ascii="Wingdings" w:hAnsi="Wingdings"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nsid w:val="41A92D7A"/>
    <w:multiLevelType w:val="hybridMultilevel"/>
    <w:tmpl w:val="CEC625D6"/>
    <w:lvl w:ilvl="0" w:tplc="04070005">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nsid w:val="423F205E"/>
    <w:multiLevelType w:val="hybridMultilevel"/>
    <w:tmpl w:val="F87650C6"/>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576A5086"/>
    <w:multiLevelType w:val="multilevel"/>
    <w:tmpl w:val="04070025"/>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7">
    <w:nsid w:val="6B3051EC"/>
    <w:multiLevelType w:val="multilevel"/>
    <w:tmpl w:val="F6082CAC"/>
    <w:lvl w:ilvl="0">
      <w:numFmt w:val="decimal"/>
      <w:lvlText w:val="%1"/>
      <w:lvlJc w:val="left"/>
      <w:pPr>
        <w:ind w:left="432" w:hanging="432"/>
      </w:pPr>
      <w:rPr>
        <w:rFonts w:cs="Times New Roman" w:hint="default"/>
      </w:rPr>
    </w:lvl>
    <w:lvl w:ilvl="1">
      <w:start w:val="1"/>
      <w:numFmt w:val="decimal"/>
      <w:lvlText w:val="%1.%2"/>
      <w:lvlJc w:val="left"/>
      <w:pPr>
        <w:ind w:left="576" w:hanging="576"/>
      </w:pPr>
      <w:rPr>
        <w:rFonts w:cs="Times New Roman" w:hint="default"/>
        <w:i w:val="0"/>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num w:numId="1">
    <w:abstractNumId w:val="7"/>
  </w:num>
  <w:num w:numId="2">
    <w:abstractNumId w:val="4"/>
  </w:num>
  <w:num w:numId="3">
    <w:abstractNumId w:val="7"/>
  </w:num>
  <w:num w:numId="4">
    <w:abstractNumId w:val="3"/>
  </w:num>
  <w:num w:numId="5">
    <w:abstractNumId w:val="5"/>
  </w:num>
  <w:num w:numId="6">
    <w:abstractNumId w:val="1"/>
  </w:num>
  <w:num w:numId="7">
    <w:abstractNumId w:val="1"/>
  </w:num>
  <w:num w:numId="8">
    <w:abstractNumId w:val="0"/>
  </w:num>
  <w:num w:numId="9">
    <w:abstractNumId w:val="6"/>
  </w:num>
  <w:num w:numId="10">
    <w:abstractNumId w:val="2"/>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
  </w:num>
  <w:num w:numId="31">
    <w:abstractNumId w:val="1"/>
  </w:num>
  <w:num w:numId="32">
    <w:abstractNumId w:val="1"/>
  </w:num>
  <w:num w:numId="33">
    <w:abstractNumId w:val="1"/>
  </w:num>
  <w:num w:numId="34">
    <w:abstractNumId w:val="1"/>
  </w:num>
  <w:num w:numId="35">
    <w:abstractNumId w:val="1"/>
  </w:num>
  <w:num w:numId="36">
    <w:abstractNumId w:val="1"/>
  </w:num>
  <w:num w:numId="37">
    <w:abstractNumId w:val="1"/>
  </w:num>
  <w:num w:numId="38">
    <w:abstractNumId w:val="1"/>
  </w:num>
  <w:num w:numId="39">
    <w:abstractNumId w:val="1"/>
  </w:num>
  <w:num w:numId="40">
    <w:abstractNumId w:val="1"/>
  </w:num>
  <w:num w:numId="41">
    <w:abstractNumId w:val="1"/>
  </w:num>
  <w:num w:numId="42">
    <w:abstractNumId w:val="1"/>
  </w:num>
  <w:num w:numId="43">
    <w:abstractNumId w:val="1"/>
  </w:num>
  <w:num w:numId="44">
    <w:abstractNumId w:val="1"/>
  </w:num>
  <w:num w:numId="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6"/>
  <w:proofState w:spelling="clean" w:grammar="clean"/>
  <w:doNotTrackFormatting/>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Medical Res Method&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00psetz0k5ztd7ews0cxt0skrte25wseaeaw&quot;&gt;Provemig_EndNote&lt;record-ids&gt;&lt;item&gt;19&lt;/item&gt;&lt;item&gt;35&lt;/item&gt;&lt;item&gt;196&lt;/item&gt;&lt;item&gt;210&lt;/item&gt;&lt;/record-ids&gt;&lt;/item&gt;&lt;/Libraries&gt;"/>
  </w:docVars>
  <w:rsids>
    <w:rsidRoot w:val="007B67C7"/>
    <w:rsid w:val="00052590"/>
    <w:rsid w:val="00054275"/>
    <w:rsid w:val="00055A7A"/>
    <w:rsid w:val="00063EE6"/>
    <w:rsid w:val="00070D50"/>
    <w:rsid w:val="000724E4"/>
    <w:rsid w:val="00074DA3"/>
    <w:rsid w:val="00090244"/>
    <w:rsid w:val="00091754"/>
    <w:rsid w:val="00093D02"/>
    <w:rsid w:val="00096DBA"/>
    <w:rsid w:val="000A55CC"/>
    <w:rsid w:val="000D516B"/>
    <w:rsid w:val="000D64C8"/>
    <w:rsid w:val="000F0047"/>
    <w:rsid w:val="001003F4"/>
    <w:rsid w:val="001004A1"/>
    <w:rsid w:val="00107050"/>
    <w:rsid w:val="00113788"/>
    <w:rsid w:val="0012234E"/>
    <w:rsid w:val="001223EF"/>
    <w:rsid w:val="00142138"/>
    <w:rsid w:val="001573C8"/>
    <w:rsid w:val="00181900"/>
    <w:rsid w:val="001842FF"/>
    <w:rsid w:val="00193FFE"/>
    <w:rsid w:val="001A3103"/>
    <w:rsid w:val="001A6FE6"/>
    <w:rsid w:val="001A70F7"/>
    <w:rsid w:val="001B18D5"/>
    <w:rsid w:val="001B19F5"/>
    <w:rsid w:val="001B5A50"/>
    <w:rsid w:val="001B79A3"/>
    <w:rsid w:val="001C4EA2"/>
    <w:rsid w:val="001D0663"/>
    <w:rsid w:val="001D5C2A"/>
    <w:rsid w:val="001E684A"/>
    <w:rsid w:val="001F26DE"/>
    <w:rsid w:val="001F2AD7"/>
    <w:rsid w:val="001F49B4"/>
    <w:rsid w:val="00214065"/>
    <w:rsid w:val="00256FF0"/>
    <w:rsid w:val="00261772"/>
    <w:rsid w:val="002627B5"/>
    <w:rsid w:val="002839BB"/>
    <w:rsid w:val="002B312F"/>
    <w:rsid w:val="002B5A55"/>
    <w:rsid w:val="002C0474"/>
    <w:rsid w:val="002C3961"/>
    <w:rsid w:val="002C3D4E"/>
    <w:rsid w:val="002C4B55"/>
    <w:rsid w:val="002D0906"/>
    <w:rsid w:val="002D148A"/>
    <w:rsid w:val="002E4516"/>
    <w:rsid w:val="002E453F"/>
    <w:rsid w:val="002E5240"/>
    <w:rsid w:val="00300245"/>
    <w:rsid w:val="00301015"/>
    <w:rsid w:val="0033332D"/>
    <w:rsid w:val="003413EB"/>
    <w:rsid w:val="00346326"/>
    <w:rsid w:val="00346C3F"/>
    <w:rsid w:val="00354C0D"/>
    <w:rsid w:val="00355B0D"/>
    <w:rsid w:val="00366B7E"/>
    <w:rsid w:val="003701AB"/>
    <w:rsid w:val="00376AEE"/>
    <w:rsid w:val="003840CF"/>
    <w:rsid w:val="0039798C"/>
    <w:rsid w:val="003B1628"/>
    <w:rsid w:val="003B2793"/>
    <w:rsid w:val="003C79A7"/>
    <w:rsid w:val="003F079C"/>
    <w:rsid w:val="003F46FE"/>
    <w:rsid w:val="00411185"/>
    <w:rsid w:val="0043241A"/>
    <w:rsid w:val="00433A63"/>
    <w:rsid w:val="00436EED"/>
    <w:rsid w:val="00441035"/>
    <w:rsid w:val="00443DE6"/>
    <w:rsid w:val="00455F8A"/>
    <w:rsid w:val="00456B13"/>
    <w:rsid w:val="004624F3"/>
    <w:rsid w:val="0046336D"/>
    <w:rsid w:val="00467428"/>
    <w:rsid w:val="004816C9"/>
    <w:rsid w:val="0048206F"/>
    <w:rsid w:val="004967F1"/>
    <w:rsid w:val="004A3947"/>
    <w:rsid w:val="004A7AAD"/>
    <w:rsid w:val="004C7C0F"/>
    <w:rsid w:val="004D66E9"/>
    <w:rsid w:val="004E0C86"/>
    <w:rsid w:val="004E431F"/>
    <w:rsid w:val="004E573C"/>
    <w:rsid w:val="0050147A"/>
    <w:rsid w:val="005015D3"/>
    <w:rsid w:val="00505C7B"/>
    <w:rsid w:val="00515770"/>
    <w:rsid w:val="005162F6"/>
    <w:rsid w:val="00522398"/>
    <w:rsid w:val="00522891"/>
    <w:rsid w:val="005308D0"/>
    <w:rsid w:val="00531C6B"/>
    <w:rsid w:val="00544A43"/>
    <w:rsid w:val="00546BBD"/>
    <w:rsid w:val="00553AB8"/>
    <w:rsid w:val="005566A1"/>
    <w:rsid w:val="00580794"/>
    <w:rsid w:val="005815A8"/>
    <w:rsid w:val="00586ED1"/>
    <w:rsid w:val="005A5218"/>
    <w:rsid w:val="005B126B"/>
    <w:rsid w:val="005B7C6A"/>
    <w:rsid w:val="005D751E"/>
    <w:rsid w:val="005E0F77"/>
    <w:rsid w:val="005F2938"/>
    <w:rsid w:val="005F4772"/>
    <w:rsid w:val="005F699E"/>
    <w:rsid w:val="00604E14"/>
    <w:rsid w:val="00623000"/>
    <w:rsid w:val="00625B27"/>
    <w:rsid w:val="006517D5"/>
    <w:rsid w:val="00651B0E"/>
    <w:rsid w:val="00652AA0"/>
    <w:rsid w:val="00652E31"/>
    <w:rsid w:val="00664AAD"/>
    <w:rsid w:val="00685F82"/>
    <w:rsid w:val="006B5185"/>
    <w:rsid w:val="006B5F72"/>
    <w:rsid w:val="006C351A"/>
    <w:rsid w:val="006D07C8"/>
    <w:rsid w:val="006D472F"/>
    <w:rsid w:val="006D525A"/>
    <w:rsid w:val="006E0468"/>
    <w:rsid w:val="006E09D3"/>
    <w:rsid w:val="006E19ED"/>
    <w:rsid w:val="006F6101"/>
    <w:rsid w:val="00743668"/>
    <w:rsid w:val="00745864"/>
    <w:rsid w:val="007475CE"/>
    <w:rsid w:val="007520BF"/>
    <w:rsid w:val="00754596"/>
    <w:rsid w:val="00760F57"/>
    <w:rsid w:val="00764391"/>
    <w:rsid w:val="0076692E"/>
    <w:rsid w:val="007726A2"/>
    <w:rsid w:val="007854A6"/>
    <w:rsid w:val="007A3A1A"/>
    <w:rsid w:val="007A6217"/>
    <w:rsid w:val="007A635B"/>
    <w:rsid w:val="007A6E50"/>
    <w:rsid w:val="007B0737"/>
    <w:rsid w:val="007B67C7"/>
    <w:rsid w:val="008014D8"/>
    <w:rsid w:val="00802994"/>
    <w:rsid w:val="008054B4"/>
    <w:rsid w:val="00815A26"/>
    <w:rsid w:val="0083601B"/>
    <w:rsid w:val="00847D32"/>
    <w:rsid w:val="00852662"/>
    <w:rsid w:val="00864E28"/>
    <w:rsid w:val="008835C9"/>
    <w:rsid w:val="0088617C"/>
    <w:rsid w:val="00891565"/>
    <w:rsid w:val="00893D4B"/>
    <w:rsid w:val="0089425E"/>
    <w:rsid w:val="008B73BB"/>
    <w:rsid w:val="008C487F"/>
    <w:rsid w:val="008C6363"/>
    <w:rsid w:val="008D0D7F"/>
    <w:rsid w:val="008E525B"/>
    <w:rsid w:val="00901911"/>
    <w:rsid w:val="00902407"/>
    <w:rsid w:val="00906220"/>
    <w:rsid w:val="009066FC"/>
    <w:rsid w:val="00907A80"/>
    <w:rsid w:val="00911813"/>
    <w:rsid w:val="009123A6"/>
    <w:rsid w:val="00916368"/>
    <w:rsid w:val="009311EE"/>
    <w:rsid w:val="0093204B"/>
    <w:rsid w:val="00932E72"/>
    <w:rsid w:val="00935072"/>
    <w:rsid w:val="00953A70"/>
    <w:rsid w:val="00957683"/>
    <w:rsid w:val="00960364"/>
    <w:rsid w:val="00962A43"/>
    <w:rsid w:val="009669C3"/>
    <w:rsid w:val="0097100D"/>
    <w:rsid w:val="00975423"/>
    <w:rsid w:val="009756AC"/>
    <w:rsid w:val="0097580B"/>
    <w:rsid w:val="00987994"/>
    <w:rsid w:val="009C7361"/>
    <w:rsid w:val="009D404D"/>
    <w:rsid w:val="009E039A"/>
    <w:rsid w:val="009E389F"/>
    <w:rsid w:val="009E66AE"/>
    <w:rsid w:val="009F5E14"/>
    <w:rsid w:val="009F6B30"/>
    <w:rsid w:val="009F6FC0"/>
    <w:rsid w:val="00A06C9E"/>
    <w:rsid w:val="00A15184"/>
    <w:rsid w:val="00A27A31"/>
    <w:rsid w:val="00A32D22"/>
    <w:rsid w:val="00A34697"/>
    <w:rsid w:val="00A41516"/>
    <w:rsid w:val="00A60E8C"/>
    <w:rsid w:val="00A65AFB"/>
    <w:rsid w:val="00A77907"/>
    <w:rsid w:val="00A80A2F"/>
    <w:rsid w:val="00A86187"/>
    <w:rsid w:val="00A951B9"/>
    <w:rsid w:val="00AA09EA"/>
    <w:rsid w:val="00AA725A"/>
    <w:rsid w:val="00AA7625"/>
    <w:rsid w:val="00AB0E55"/>
    <w:rsid w:val="00AB22A2"/>
    <w:rsid w:val="00AC01B4"/>
    <w:rsid w:val="00AC4911"/>
    <w:rsid w:val="00AE0860"/>
    <w:rsid w:val="00AE1EB3"/>
    <w:rsid w:val="00AE37F6"/>
    <w:rsid w:val="00AE39BA"/>
    <w:rsid w:val="00AE5A0A"/>
    <w:rsid w:val="00AE74D4"/>
    <w:rsid w:val="00AF0749"/>
    <w:rsid w:val="00B127BF"/>
    <w:rsid w:val="00B13B2D"/>
    <w:rsid w:val="00B14E9E"/>
    <w:rsid w:val="00B17C22"/>
    <w:rsid w:val="00B23F12"/>
    <w:rsid w:val="00B320F9"/>
    <w:rsid w:val="00B459B1"/>
    <w:rsid w:val="00B47752"/>
    <w:rsid w:val="00B53DC7"/>
    <w:rsid w:val="00B6196B"/>
    <w:rsid w:val="00B7502B"/>
    <w:rsid w:val="00B8305C"/>
    <w:rsid w:val="00B85127"/>
    <w:rsid w:val="00B871C4"/>
    <w:rsid w:val="00BA2D2C"/>
    <w:rsid w:val="00BB0177"/>
    <w:rsid w:val="00BB2139"/>
    <w:rsid w:val="00BB4586"/>
    <w:rsid w:val="00BD3B3D"/>
    <w:rsid w:val="00BF2A13"/>
    <w:rsid w:val="00BF2BA5"/>
    <w:rsid w:val="00BF7BE5"/>
    <w:rsid w:val="00C00532"/>
    <w:rsid w:val="00C02FDF"/>
    <w:rsid w:val="00C04645"/>
    <w:rsid w:val="00C10735"/>
    <w:rsid w:val="00C11188"/>
    <w:rsid w:val="00C1324A"/>
    <w:rsid w:val="00C149EF"/>
    <w:rsid w:val="00C1647F"/>
    <w:rsid w:val="00C20E98"/>
    <w:rsid w:val="00C22BF0"/>
    <w:rsid w:val="00C43442"/>
    <w:rsid w:val="00C43CB8"/>
    <w:rsid w:val="00C4466D"/>
    <w:rsid w:val="00C507D8"/>
    <w:rsid w:val="00C51E12"/>
    <w:rsid w:val="00C631F7"/>
    <w:rsid w:val="00C77929"/>
    <w:rsid w:val="00CA6C90"/>
    <w:rsid w:val="00CB166E"/>
    <w:rsid w:val="00CB4DEB"/>
    <w:rsid w:val="00CB6AB1"/>
    <w:rsid w:val="00CC10FD"/>
    <w:rsid w:val="00CC241B"/>
    <w:rsid w:val="00CC5218"/>
    <w:rsid w:val="00CD297A"/>
    <w:rsid w:val="00CE073E"/>
    <w:rsid w:val="00CE72C1"/>
    <w:rsid w:val="00CF1B15"/>
    <w:rsid w:val="00CF5E5C"/>
    <w:rsid w:val="00D00182"/>
    <w:rsid w:val="00D04C9A"/>
    <w:rsid w:val="00D20E41"/>
    <w:rsid w:val="00D54A04"/>
    <w:rsid w:val="00D61CDB"/>
    <w:rsid w:val="00D64A33"/>
    <w:rsid w:val="00D710E1"/>
    <w:rsid w:val="00D73B0B"/>
    <w:rsid w:val="00D93F51"/>
    <w:rsid w:val="00DA0770"/>
    <w:rsid w:val="00DA776A"/>
    <w:rsid w:val="00DB10E0"/>
    <w:rsid w:val="00DB4771"/>
    <w:rsid w:val="00E01093"/>
    <w:rsid w:val="00E128C7"/>
    <w:rsid w:val="00E150B1"/>
    <w:rsid w:val="00E32959"/>
    <w:rsid w:val="00E40883"/>
    <w:rsid w:val="00E4366C"/>
    <w:rsid w:val="00E52F07"/>
    <w:rsid w:val="00E64410"/>
    <w:rsid w:val="00E64CF3"/>
    <w:rsid w:val="00E74326"/>
    <w:rsid w:val="00E772AF"/>
    <w:rsid w:val="00E801C0"/>
    <w:rsid w:val="00E94538"/>
    <w:rsid w:val="00E955D5"/>
    <w:rsid w:val="00E97D11"/>
    <w:rsid w:val="00EB4DB0"/>
    <w:rsid w:val="00EC1C57"/>
    <w:rsid w:val="00ED7582"/>
    <w:rsid w:val="00EE1B07"/>
    <w:rsid w:val="00EE6144"/>
    <w:rsid w:val="00EE7B49"/>
    <w:rsid w:val="00EF1A82"/>
    <w:rsid w:val="00F10C6F"/>
    <w:rsid w:val="00F22795"/>
    <w:rsid w:val="00F2673E"/>
    <w:rsid w:val="00F31190"/>
    <w:rsid w:val="00F33EAF"/>
    <w:rsid w:val="00F37EA7"/>
    <w:rsid w:val="00F41166"/>
    <w:rsid w:val="00F41977"/>
    <w:rsid w:val="00F45D47"/>
    <w:rsid w:val="00F509EA"/>
    <w:rsid w:val="00F5703D"/>
    <w:rsid w:val="00F70368"/>
    <w:rsid w:val="00F70E14"/>
    <w:rsid w:val="00F866E9"/>
    <w:rsid w:val="00F910BF"/>
    <w:rsid w:val="00F927F3"/>
    <w:rsid w:val="00F9610F"/>
    <w:rsid w:val="00FA4BB6"/>
    <w:rsid w:val="00FB4AD5"/>
    <w:rsid w:val="00FB5240"/>
    <w:rsid w:val="00FD1194"/>
    <w:rsid w:val="00FD4F76"/>
    <w:rsid w:val="00FE3619"/>
    <w:rsid w:val="00FE364D"/>
    <w:rsid w:val="00FE59CA"/>
    <w:rsid w:val="00FF5906"/>
    <w:rsid w:val="00FF724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B67C7"/>
    <w:rPr>
      <w:rFonts w:eastAsia="Times New Roman" w:cs="Times New Roman"/>
      <w:lang w:val="en-GB"/>
    </w:rPr>
  </w:style>
  <w:style w:type="paragraph" w:styleId="berschrift1">
    <w:name w:val="heading 1"/>
    <w:basedOn w:val="Standard"/>
    <w:next w:val="Standard"/>
    <w:link w:val="berschrift1Zchn"/>
    <w:uiPriority w:val="99"/>
    <w:qFormat/>
    <w:rsid w:val="007B67C7"/>
    <w:pPr>
      <w:spacing w:before="480" w:after="0"/>
      <w:contextualSpacing/>
      <w:outlineLvl w:val="0"/>
    </w:pPr>
    <w:rPr>
      <w:b/>
      <w:bCs/>
      <w:sz w:val="28"/>
      <w:szCs w:val="28"/>
    </w:rPr>
  </w:style>
  <w:style w:type="paragraph" w:styleId="berschrift2">
    <w:name w:val="heading 2"/>
    <w:basedOn w:val="Standard"/>
    <w:next w:val="Standard"/>
    <w:link w:val="berschrift2Zchn"/>
    <w:uiPriority w:val="99"/>
    <w:qFormat/>
    <w:rsid w:val="007B67C7"/>
    <w:pPr>
      <w:numPr>
        <w:ilvl w:val="1"/>
        <w:numId w:val="6"/>
      </w:numPr>
      <w:spacing w:before="200" w:after="0"/>
      <w:outlineLvl w:val="1"/>
    </w:pPr>
    <w:rPr>
      <w:b/>
      <w:bCs/>
      <w:sz w:val="26"/>
      <w:szCs w:val="26"/>
    </w:rPr>
  </w:style>
  <w:style w:type="paragraph" w:styleId="berschrift3">
    <w:name w:val="heading 3"/>
    <w:basedOn w:val="Standard"/>
    <w:next w:val="Standard"/>
    <w:link w:val="berschrift3Zchn"/>
    <w:uiPriority w:val="99"/>
    <w:qFormat/>
    <w:rsid w:val="007B67C7"/>
    <w:pPr>
      <w:numPr>
        <w:ilvl w:val="2"/>
        <w:numId w:val="6"/>
      </w:numPr>
      <w:spacing w:before="200" w:after="0" w:line="271" w:lineRule="auto"/>
      <w:outlineLvl w:val="2"/>
    </w:pPr>
    <w:rPr>
      <w:b/>
      <w:bCs/>
    </w:rPr>
  </w:style>
  <w:style w:type="paragraph" w:styleId="berschrift4">
    <w:name w:val="heading 4"/>
    <w:basedOn w:val="Standard"/>
    <w:next w:val="Standard"/>
    <w:link w:val="berschrift4Zchn"/>
    <w:uiPriority w:val="99"/>
    <w:qFormat/>
    <w:rsid w:val="007B67C7"/>
    <w:pPr>
      <w:numPr>
        <w:ilvl w:val="3"/>
        <w:numId w:val="6"/>
      </w:numPr>
      <w:spacing w:before="200" w:after="0"/>
      <w:outlineLvl w:val="3"/>
    </w:pPr>
    <w:rPr>
      <w:b/>
      <w:bCs/>
      <w:i/>
      <w:iCs/>
    </w:rPr>
  </w:style>
  <w:style w:type="paragraph" w:styleId="berschrift5">
    <w:name w:val="heading 5"/>
    <w:basedOn w:val="Standard"/>
    <w:next w:val="Standard"/>
    <w:link w:val="berschrift5Zchn"/>
    <w:uiPriority w:val="99"/>
    <w:qFormat/>
    <w:rsid w:val="007B67C7"/>
    <w:pPr>
      <w:numPr>
        <w:ilvl w:val="4"/>
        <w:numId w:val="6"/>
      </w:numPr>
      <w:spacing w:before="200" w:after="0"/>
      <w:outlineLvl w:val="4"/>
    </w:pPr>
    <w:rPr>
      <w:b/>
      <w:bCs/>
      <w:color w:val="7F7F7F"/>
    </w:rPr>
  </w:style>
  <w:style w:type="paragraph" w:styleId="berschrift6">
    <w:name w:val="heading 6"/>
    <w:basedOn w:val="Standard"/>
    <w:next w:val="Standard"/>
    <w:link w:val="berschrift6Zchn"/>
    <w:uiPriority w:val="99"/>
    <w:qFormat/>
    <w:rsid w:val="007B67C7"/>
    <w:pPr>
      <w:numPr>
        <w:ilvl w:val="5"/>
        <w:numId w:val="6"/>
      </w:numPr>
      <w:spacing w:after="0" w:line="271" w:lineRule="auto"/>
      <w:outlineLvl w:val="5"/>
    </w:pPr>
    <w:rPr>
      <w:b/>
      <w:bCs/>
      <w:i/>
      <w:iCs/>
      <w:color w:val="7F7F7F"/>
    </w:rPr>
  </w:style>
  <w:style w:type="paragraph" w:styleId="berschrift7">
    <w:name w:val="heading 7"/>
    <w:basedOn w:val="Standard"/>
    <w:next w:val="Standard"/>
    <w:link w:val="berschrift7Zchn"/>
    <w:uiPriority w:val="99"/>
    <w:qFormat/>
    <w:rsid w:val="007B67C7"/>
    <w:pPr>
      <w:numPr>
        <w:ilvl w:val="6"/>
        <w:numId w:val="6"/>
      </w:numPr>
      <w:spacing w:after="0"/>
      <w:outlineLvl w:val="6"/>
    </w:pPr>
    <w:rPr>
      <w:i/>
      <w:iCs/>
    </w:rPr>
  </w:style>
  <w:style w:type="paragraph" w:styleId="berschrift8">
    <w:name w:val="heading 8"/>
    <w:basedOn w:val="Standard"/>
    <w:next w:val="Standard"/>
    <w:link w:val="berschrift8Zchn"/>
    <w:uiPriority w:val="99"/>
    <w:qFormat/>
    <w:rsid w:val="007B67C7"/>
    <w:pPr>
      <w:numPr>
        <w:ilvl w:val="7"/>
        <w:numId w:val="6"/>
      </w:numPr>
      <w:spacing w:after="0"/>
      <w:outlineLvl w:val="7"/>
    </w:pPr>
    <w:rPr>
      <w:sz w:val="20"/>
      <w:szCs w:val="20"/>
    </w:rPr>
  </w:style>
  <w:style w:type="paragraph" w:styleId="berschrift9">
    <w:name w:val="heading 9"/>
    <w:basedOn w:val="Standard"/>
    <w:next w:val="Standard"/>
    <w:link w:val="berschrift9Zchn"/>
    <w:uiPriority w:val="99"/>
    <w:qFormat/>
    <w:rsid w:val="007B67C7"/>
    <w:pPr>
      <w:numPr>
        <w:ilvl w:val="8"/>
        <w:numId w:val="6"/>
      </w:numPr>
      <w:spacing w:after="0"/>
      <w:outlineLvl w:val="8"/>
    </w:pPr>
    <w:rPr>
      <w:i/>
      <w:iCs/>
      <w:spacing w:val="5"/>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rsid w:val="007B67C7"/>
    <w:rPr>
      <w:rFonts w:eastAsia="Times New Roman" w:cs="Times New Roman"/>
      <w:b/>
      <w:bCs/>
      <w:sz w:val="28"/>
      <w:szCs w:val="28"/>
      <w:lang w:val="en-GB"/>
    </w:rPr>
  </w:style>
  <w:style w:type="character" w:customStyle="1" w:styleId="berschrift2Zchn">
    <w:name w:val="Überschrift 2 Zchn"/>
    <w:basedOn w:val="Absatz-Standardschriftart"/>
    <w:link w:val="berschrift2"/>
    <w:uiPriority w:val="99"/>
    <w:rsid w:val="007B67C7"/>
    <w:rPr>
      <w:rFonts w:eastAsia="Times New Roman" w:cs="Times New Roman"/>
      <w:b/>
      <w:bCs/>
      <w:sz w:val="26"/>
      <w:szCs w:val="26"/>
      <w:lang w:val="en-GB"/>
    </w:rPr>
  </w:style>
  <w:style w:type="character" w:customStyle="1" w:styleId="berschrift3Zchn">
    <w:name w:val="Überschrift 3 Zchn"/>
    <w:basedOn w:val="Absatz-Standardschriftart"/>
    <w:link w:val="berschrift3"/>
    <w:uiPriority w:val="99"/>
    <w:rsid w:val="007B67C7"/>
    <w:rPr>
      <w:rFonts w:eastAsia="Times New Roman" w:cs="Times New Roman"/>
      <w:b/>
      <w:bCs/>
      <w:lang w:val="en-GB"/>
    </w:rPr>
  </w:style>
  <w:style w:type="character" w:customStyle="1" w:styleId="berschrift4Zchn">
    <w:name w:val="Überschrift 4 Zchn"/>
    <w:basedOn w:val="Absatz-Standardschriftart"/>
    <w:link w:val="berschrift4"/>
    <w:uiPriority w:val="99"/>
    <w:rsid w:val="007B67C7"/>
    <w:rPr>
      <w:rFonts w:eastAsia="Times New Roman" w:cs="Times New Roman"/>
      <w:b/>
      <w:bCs/>
      <w:i/>
      <w:iCs/>
      <w:lang w:val="en-GB"/>
    </w:rPr>
  </w:style>
  <w:style w:type="character" w:customStyle="1" w:styleId="berschrift5Zchn">
    <w:name w:val="Überschrift 5 Zchn"/>
    <w:basedOn w:val="Absatz-Standardschriftart"/>
    <w:link w:val="berschrift5"/>
    <w:uiPriority w:val="99"/>
    <w:rsid w:val="007B67C7"/>
    <w:rPr>
      <w:rFonts w:eastAsia="Times New Roman" w:cs="Times New Roman"/>
      <w:b/>
      <w:bCs/>
      <w:color w:val="7F7F7F"/>
      <w:lang w:val="en-GB"/>
    </w:rPr>
  </w:style>
  <w:style w:type="character" w:customStyle="1" w:styleId="berschrift6Zchn">
    <w:name w:val="Überschrift 6 Zchn"/>
    <w:basedOn w:val="Absatz-Standardschriftart"/>
    <w:link w:val="berschrift6"/>
    <w:uiPriority w:val="99"/>
    <w:rsid w:val="007B67C7"/>
    <w:rPr>
      <w:rFonts w:eastAsia="Times New Roman" w:cs="Times New Roman"/>
      <w:b/>
      <w:bCs/>
      <w:i/>
      <w:iCs/>
      <w:color w:val="7F7F7F"/>
      <w:lang w:val="en-GB"/>
    </w:rPr>
  </w:style>
  <w:style w:type="character" w:customStyle="1" w:styleId="berschrift7Zchn">
    <w:name w:val="Überschrift 7 Zchn"/>
    <w:basedOn w:val="Absatz-Standardschriftart"/>
    <w:link w:val="berschrift7"/>
    <w:uiPriority w:val="99"/>
    <w:rsid w:val="007B67C7"/>
    <w:rPr>
      <w:rFonts w:eastAsia="Times New Roman" w:cs="Times New Roman"/>
      <w:i/>
      <w:iCs/>
      <w:lang w:val="en-GB"/>
    </w:rPr>
  </w:style>
  <w:style w:type="character" w:customStyle="1" w:styleId="berschrift8Zchn">
    <w:name w:val="Überschrift 8 Zchn"/>
    <w:basedOn w:val="Absatz-Standardschriftart"/>
    <w:link w:val="berschrift8"/>
    <w:uiPriority w:val="99"/>
    <w:rsid w:val="007B67C7"/>
    <w:rPr>
      <w:rFonts w:eastAsia="Times New Roman" w:cs="Times New Roman"/>
      <w:sz w:val="20"/>
      <w:szCs w:val="20"/>
      <w:lang w:val="en-GB"/>
    </w:rPr>
  </w:style>
  <w:style w:type="character" w:customStyle="1" w:styleId="berschrift9Zchn">
    <w:name w:val="Überschrift 9 Zchn"/>
    <w:basedOn w:val="Absatz-Standardschriftart"/>
    <w:link w:val="berschrift9"/>
    <w:uiPriority w:val="99"/>
    <w:rsid w:val="007B67C7"/>
    <w:rPr>
      <w:rFonts w:eastAsia="Times New Roman" w:cs="Times New Roman"/>
      <w:i/>
      <w:iCs/>
      <w:spacing w:val="5"/>
      <w:sz w:val="20"/>
      <w:szCs w:val="20"/>
      <w:lang w:val="en-GB"/>
    </w:rPr>
  </w:style>
  <w:style w:type="paragraph" w:styleId="Listenabsatz">
    <w:name w:val="List Paragraph"/>
    <w:basedOn w:val="Standard"/>
    <w:uiPriority w:val="34"/>
    <w:qFormat/>
    <w:rsid w:val="007B67C7"/>
    <w:pPr>
      <w:ind w:left="720"/>
      <w:contextualSpacing/>
    </w:pPr>
  </w:style>
  <w:style w:type="paragraph" w:styleId="Kommentartext">
    <w:name w:val="annotation text"/>
    <w:basedOn w:val="Standard"/>
    <w:link w:val="KommentartextZchn"/>
    <w:uiPriority w:val="99"/>
    <w:rsid w:val="00ED7582"/>
    <w:pPr>
      <w:spacing w:after="0" w:line="240" w:lineRule="auto"/>
    </w:pPr>
    <w:rPr>
      <w:rFonts w:ascii="LMU CompatilFact" w:hAnsi="LMU CompatilFact" w:cs="LMU CompatilFact"/>
      <w:sz w:val="20"/>
      <w:szCs w:val="20"/>
      <w:lang w:val="de-DE" w:eastAsia="de-DE"/>
    </w:rPr>
  </w:style>
  <w:style w:type="character" w:customStyle="1" w:styleId="KommentartextZchn">
    <w:name w:val="Kommentartext Zchn"/>
    <w:basedOn w:val="Absatz-Standardschriftart"/>
    <w:link w:val="Kommentartext"/>
    <w:uiPriority w:val="99"/>
    <w:rsid w:val="00ED7582"/>
    <w:rPr>
      <w:rFonts w:ascii="LMU CompatilFact" w:eastAsia="Times New Roman" w:hAnsi="LMU CompatilFact" w:cs="LMU CompatilFact"/>
      <w:sz w:val="20"/>
      <w:szCs w:val="20"/>
      <w:lang w:eastAsia="de-DE"/>
    </w:rPr>
  </w:style>
  <w:style w:type="character" w:styleId="Kommentarzeichen">
    <w:name w:val="annotation reference"/>
    <w:uiPriority w:val="99"/>
    <w:rsid w:val="001003F4"/>
    <w:rPr>
      <w:rFonts w:cs="Times New Roman"/>
      <w:sz w:val="16"/>
      <w:szCs w:val="16"/>
    </w:rPr>
  </w:style>
  <w:style w:type="paragraph" w:styleId="Sprechblasentext">
    <w:name w:val="Balloon Text"/>
    <w:basedOn w:val="Standard"/>
    <w:link w:val="SprechblasentextZchn"/>
    <w:uiPriority w:val="99"/>
    <w:semiHidden/>
    <w:unhideWhenUsed/>
    <w:rsid w:val="001003F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003F4"/>
    <w:rPr>
      <w:rFonts w:ascii="Tahoma" w:eastAsia="Times New Roman" w:hAnsi="Tahoma" w:cs="Tahoma"/>
      <w:sz w:val="16"/>
      <w:szCs w:val="16"/>
      <w:lang w:val="en-GB"/>
    </w:rPr>
  </w:style>
  <w:style w:type="character" w:styleId="Hyperlink">
    <w:name w:val="Hyperlink"/>
    <w:basedOn w:val="Absatz-Standardschriftart"/>
    <w:uiPriority w:val="99"/>
    <w:unhideWhenUsed/>
    <w:rsid w:val="00C77929"/>
    <w:rPr>
      <w:color w:val="0000FF" w:themeColor="hyperlink"/>
      <w:u w:val="single"/>
    </w:rPr>
  </w:style>
  <w:style w:type="paragraph" w:styleId="Funotentext">
    <w:name w:val="footnote text"/>
    <w:basedOn w:val="Standard"/>
    <w:link w:val="FunotentextZchn"/>
    <w:uiPriority w:val="99"/>
    <w:semiHidden/>
    <w:unhideWhenUsed/>
    <w:rsid w:val="00D20E41"/>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D20E41"/>
    <w:rPr>
      <w:rFonts w:eastAsia="Times New Roman" w:cs="Times New Roman"/>
      <w:sz w:val="20"/>
      <w:szCs w:val="20"/>
      <w:lang w:val="en-GB"/>
    </w:rPr>
  </w:style>
  <w:style w:type="character" w:styleId="Funotenzeichen">
    <w:name w:val="footnote reference"/>
    <w:basedOn w:val="Absatz-Standardschriftart"/>
    <w:uiPriority w:val="99"/>
    <w:semiHidden/>
    <w:unhideWhenUsed/>
    <w:rsid w:val="00D20E41"/>
    <w:rPr>
      <w:vertAlign w:val="superscript"/>
    </w:rPr>
  </w:style>
  <w:style w:type="paragraph" w:styleId="Verzeichnis1">
    <w:name w:val="toc 1"/>
    <w:basedOn w:val="Standard"/>
    <w:next w:val="Standard"/>
    <w:autoRedefine/>
    <w:uiPriority w:val="39"/>
    <w:unhideWhenUsed/>
    <w:qFormat/>
    <w:rsid w:val="00685F82"/>
    <w:pPr>
      <w:spacing w:after="100"/>
    </w:pPr>
  </w:style>
  <w:style w:type="paragraph" w:styleId="Verzeichnis2">
    <w:name w:val="toc 2"/>
    <w:basedOn w:val="Standard"/>
    <w:next w:val="Standard"/>
    <w:autoRedefine/>
    <w:uiPriority w:val="39"/>
    <w:unhideWhenUsed/>
    <w:qFormat/>
    <w:rsid w:val="00685F82"/>
    <w:pPr>
      <w:spacing w:after="100"/>
      <w:ind w:left="220"/>
    </w:pPr>
  </w:style>
  <w:style w:type="numbering" w:customStyle="1" w:styleId="Formatvorlage1">
    <w:name w:val="Formatvorlage1"/>
    <w:uiPriority w:val="99"/>
    <w:rsid w:val="000D516B"/>
    <w:pPr>
      <w:numPr>
        <w:numId w:val="10"/>
      </w:numPr>
    </w:pPr>
  </w:style>
  <w:style w:type="paragraph" w:styleId="Inhaltsverzeichnisberschrift">
    <w:name w:val="TOC Heading"/>
    <w:basedOn w:val="berschrift1"/>
    <w:next w:val="Standard"/>
    <w:uiPriority w:val="39"/>
    <w:semiHidden/>
    <w:unhideWhenUsed/>
    <w:qFormat/>
    <w:rsid w:val="008054B4"/>
    <w:pPr>
      <w:keepNext/>
      <w:keepLines/>
      <w:contextualSpacing w:val="0"/>
      <w:outlineLvl w:val="9"/>
    </w:pPr>
    <w:rPr>
      <w:rFonts w:asciiTheme="majorHAnsi" w:eastAsiaTheme="majorEastAsia" w:hAnsiTheme="majorHAnsi" w:cstheme="majorBidi"/>
      <w:color w:val="365F91" w:themeColor="accent1" w:themeShade="BF"/>
      <w:lang w:val="de-DE" w:eastAsia="de-DE"/>
    </w:rPr>
  </w:style>
  <w:style w:type="paragraph" w:styleId="Verzeichnis3">
    <w:name w:val="toc 3"/>
    <w:basedOn w:val="Standard"/>
    <w:next w:val="Standard"/>
    <w:autoRedefine/>
    <w:uiPriority w:val="39"/>
    <w:unhideWhenUsed/>
    <w:qFormat/>
    <w:rsid w:val="008054B4"/>
    <w:pPr>
      <w:spacing w:after="100"/>
      <w:ind w:left="440"/>
    </w:pPr>
  </w:style>
  <w:style w:type="paragraph" w:styleId="Kopfzeile">
    <w:name w:val="header"/>
    <w:basedOn w:val="Standard"/>
    <w:link w:val="KopfzeileZchn"/>
    <w:uiPriority w:val="99"/>
    <w:unhideWhenUsed/>
    <w:rsid w:val="00AE74D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E74D4"/>
    <w:rPr>
      <w:rFonts w:eastAsia="Times New Roman" w:cs="Times New Roman"/>
      <w:lang w:val="en-GB"/>
    </w:rPr>
  </w:style>
  <w:style w:type="paragraph" w:styleId="Fuzeile">
    <w:name w:val="footer"/>
    <w:basedOn w:val="Standard"/>
    <w:link w:val="FuzeileZchn"/>
    <w:uiPriority w:val="99"/>
    <w:unhideWhenUsed/>
    <w:rsid w:val="00AE74D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E74D4"/>
    <w:rPr>
      <w:rFonts w:eastAsia="Times New Roman" w:cs="Times New Roman"/>
      <w:lang w:val="en-GB"/>
    </w:rPr>
  </w:style>
  <w:style w:type="paragraph" w:styleId="Beschriftung">
    <w:name w:val="caption"/>
    <w:basedOn w:val="Standard"/>
    <w:next w:val="Standard"/>
    <w:uiPriority w:val="35"/>
    <w:unhideWhenUsed/>
    <w:qFormat/>
    <w:rsid w:val="00975423"/>
    <w:pPr>
      <w:spacing w:line="240" w:lineRule="auto"/>
    </w:pPr>
    <w:rPr>
      <w:b/>
      <w:bCs/>
      <w:color w:val="4F81BD" w:themeColor="accent1"/>
      <w:sz w:val="18"/>
      <w:szCs w:val="18"/>
    </w:rPr>
  </w:style>
  <w:style w:type="table" w:styleId="Tabellenraster">
    <w:name w:val="Table Grid"/>
    <w:basedOn w:val="NormaleTabelle"/>
    <w:rsid w:val="00652AA0"/>
    <w:pPr>
      <w:spacing w:after="0" w:line="240" w:lineRule="auto"/>
    </w:pPr>
    <w:rPr>
      <w:rFonts w:ascii="Lucida Sans Unicode" w:eastAsia="Times New Roman" w:hAnsi="Lucida Sans Unicode"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lenraster1">
    <w:name w:val="Tabellenraster1"/>
    <w:basedOn w:val="NormaleTabelle"/>
    <w:next w:val="Tabellenraster"/>
    <w:rsid w:val="0048206F"/>
    <w:pPr>
      <w:spacing w:after="0" w:line="240" w:lineRule="auto"/>
    </w:pPr>
    <w:rPr>
      <w:rFonts w:ascii="Lucida Sans Unicode" w:eastAsia="Times New Roman" w:hAnsi="Lucida Sans Unicode"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Kommentarthema">
    <w:name w:val="annotation subject"/>
    <w:basedOn w:val="Kommentartext"/>
    <w:next w:val="Kommentartext"/>
    <w:link w:val="KommentarthemaZchn"/>
    <w:uiPriority w:val="99"/>
    <w:semiHidden/>
    <w:unhideWhenUsed/>
    <w:rsid w:val="00055A7A"/>
    <w:pPr>
      <w:spacing w:after="200"/>
    </w:pPr>
    <w:rPr>
      <w:rFonts w:asciiTheme="minorHAnsi" w:hAnsiTheme="minorHAnsi" w:cs="Times New Roman"/>
      <w:b/>
      <w:bCs/>
      <w:lang w:val="en-GB" w:eastAsia="en-US"/>
    </w:rPr>
  </w:style>
  <w:style w:type="character" w:customStyle="1" w:styleId="KommentarthemaZchn">
    <w:name w:val="Kommentarthema Zchn"/>
    <w:basedOn w:val="KommentartextZchn"/>
    <w:link w:val="Kommentarthema"/>
    <w:uiPriority w:val="99"/>
    <w:semiHidden/>
    <w:rsid w:val="00055A7A"/>
    <w:rPr>
      <w:rFonts w:ascii="LMU CompatilFact" w:eastAsia="Times New Roman" w:hAnsi="LMU CompatilFact" w:cs="Times New Roman"/>
      <w:b/>
      <w:bCs/>
      <w:sz w:val="20"/>
      <w:szCs w:val="20"/>
      <w:lang w:val="en-GB" w:eastAsia="de-DE"/>
    </w:rPr>
  </w:style>
  <w:style w:type="paragraph" w:customStyle="1" w:styleId="TableContents">
    <w:name w:val="Table Contents"/>
    <w:basedOn w:val="Standard"/>
    <w:rsid w:val="001D5C2A"/>
    <w:pPr>
      <w:widowControl w:val="0"/>
      <w:suppressLineNumbers/>
      <w:suppressAutoHyphens/>
      <w:autoSpaceDN w:val="0"/>
      <w:spacing w:after="0" w:line="240" w:lineRule="auto"/>
      <w:textAlignment w:val="baseline"/>
    </w:pPr>
    <w:rPr>
      <w:rFonts w:ascii="Times New Roman" w:eastAsia="Andale Sans UI" w:hAnsi="Times New Roman" w:cs="Tahoma"/>
      <w:kern w:val="3"/>
      <w:sz w:val="24"/>
      <w:szCs w:val="24"/>
      <w:lang w:val="en-US" w:bidi="en-US"/>
    </w:rPr>
  </w:style>
  <w:style w:type="paragraph" w:customStyle="1" w:styleId="Notiz">
    <w:name w:val="Notiz"/>
    <w:basedOn w:val="TableContents"/>
    <w:rsid w:val="001D5C2A"/>
    <w:rPr>
      <w:color w:val="808080"/>
    </w:rPr>
  </w:style>
  <w:style w:type="paragraph" w:styleId="Textkrper">
    <w:name w:val="Body Text"/>
    <w:basedOn w:val="Standard"/>
    <w:link w:val="TextkrperZchn"/>
    <w:rsid w:val="003413EB"/>
    <w:pPr>
      <w:suppressAutoHyphens/>
      <w:spacing w:after="140" w:line="288" w:lineRule="auto"/>
    </w:pPr>
    <w:rPr>
      <w:rFonts w:ascii="Liberation Serif" w:eastAsia="Tahoma" w:hAnsi="Liberation Serif" w:cs="DejaVu Sans"/>
      <w:kern w:val="1"/>
      <w:sz w:val="24"/>
      <w:szCs w:val="24"/>
      <w:lang w:eastAsia="zh-CN" w:bidi="hi-IN"/>
    </w:rPr>
  </w:style>
  <w:style w:type="character" w:customStyle="1" w:styleId="TextkrperZchn">
    <w:name w:val="Textkörper Zchn"/>
    <w:basedOn w:val="Absatz-Standardschriftart"/>
    <w:link w:val="Textkrper"/>
    <w:rsid w:val="003413EB"/>
    <w:rPr>
      <w:rFonts w:ascii="Liberation Serif" w:eastAsia="Tahoma" w:hAnsi="Liberation Serif" w:cs="DejaVu Sans"/>
      <w:kern w:val="1"/>
      <w:sz w:val="24"/>
      <w:szCs w:val="24"/>
      <w:lang w:val="en-GB" w:eastAsia="zh-CN" w:bidi="hi-IN"/>
    </w:rPr>
  </w:style>
  <w:style w:type="paragraph" w:customStyle="1" w:styleId="EndNoteBibliographyTitle">
    <w:name w:val="EndNote Bibliography Title"/>
    <w:basedOn w:val="Standard"/>
    <w:link w:val="EndNoteBibliographyTitleZchn"/>
    <w:rsid w:val="001573C8"/>
    <w:pPr>
      <w:spacing w:after="0"/>
      <w:jc w:val="center"/>
    </w:pPr>
    <w:rPr>
      <w:rFonts w:ascii="Times New Roman" w:hAnsi="Times New Roman"/>
      <w:noProof/>
      <w:lang w:val="en-US"/>
    </w:rPr>
  </w:style>
  <w:style w:type="character" w:customStyle="1" w:styleId="EndNoteBibliographyTitleZchn">
    <w:name w:val="EndNote Bibliography Title Zchn"/>
    <w:basedOn w:val="Absatz-Standardschriftart"/>
    <w:link w:val="EndNoteBibliographyTitle"/>
    <w:rsid w:val="001573C8"/>
    <w:rPr>
      <w:rFonts w:ascii="Times New Roman" w:eastAsia="Times New Roman" w:hAnsi="Times New Roman" w:cs="Times New Roman"/>
      <w:noProof/>
      <w:lang w:val="en-US"/>
    </w:rPr>
  </w:style>
  <w:style w:type="paragraph" w:customStyle="1" w:styleId="EndNoteBibliography">
    <w:name w:val="EndNote Bibliography"/>
    <w:basedOn w:val="Standard"/>
    <w:link w:val="EndNoteBibliographyZchn"/>
    <w:rsid w:val="001573C8"/>
    <w:pPr>
      <w:spacing w:line="240" w:lineRule="auto"/>
    </w:pPr>
    <w:rPr>
      <w:rFonts w:ascii="Times New Roman" w:hAnsi="Times New Roman"/>
      <w:noProof/>
      <w:lang w:val="en-US"/>
    </w:rPr>
  </w:style>
  <w:style w:type="character" w:customStyle="1" w:styleId="EndNoteBibliographyZchn">
    <w:name w:val="EndNote Bibliography Zchn"/>
    <w:basedOn w:val="Absatz-Standardschriftart"/>
    <w:link w:val="EndNoteBibliography"/>
    <w:rsid w:val="001573C8"/>
    <w:rPr>
      <w:rFonts w:ascii="Times New Roman" w:eastAsia="Times New Roman" w:hAnsi="Times New Roman" w:cs="Times New Roman"/>
      <w:noProof/>
      <w:lang w:val="en-US"/>
    </w:rPr>
  </w:style>
  <w:style w:type="character" w:customStyle="1" w:styleId="citationsource-journal">
    <w:name w:val="citation_source-journal"/>
    <w:basedOn w:val="Absatz-Standardschriftart"/>
    <w:rsid w:val="00074DA3"/>
  </w:style>
  <w:style w:type="character" w:customStyle="1" w:styleId="nlmyear">
    <w:name w:val="nlm_year"/>
    <w:basedOn w:val="Absatz-Standardschriftart"/>
    <w:rsid w:val="00074DA3"/>
  </w:style>
  <w:style w:type="character" w:customStyle="1" w:styleId="nlmfpage">
    <w:name w:val="nlm_fpage"/>
    <w:basedOn w:val="Absatz-Standardschriftart"/>
    <w:rsid w:val="00074DA3"/>
  </w:style>
  <w:style w:type="character" w:customStyle="1" w:styleId="nlmlpage">
    <w:name w:val="nlm_lpage"/>
    <w:basedOn w:val="Absatz-Standardschriftart"/>
    <w:rsid w:val="00074DA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B67C7"/>
    <w:rPr>
      <w:rFonts w:eastAsia="Times New Roman" w:cs="Times New Roman"/>
      <w:lang w:val="en-GB"/>
    </w:rPr>
  </w:style>
  <w:style w:type="paragraph" w:styleId="berschrift1">
    <w:name w:val="heading 1"/>
    <w:basedOn w:val="Standard"/>
    <w:next w:val="Standard"/>
    <w:link w:val="berschrift1Zchn"/>
    <w:uiPriority w:val="99"/>
    <w:qFormat/>
    <w:rsid w:val="007B67C7"/>
    <w:pPr>
      <w:spacing w:before="480" w:after="0"/>
      <w:contextualSpacing/>
      <w:outlineLvl w:val="0"/>
    </w:pPr>
    <w:rPr>
      <w:b/>
      <w:bCs/>
      <w:sz w:val="28"/>
      <w:szCs w:val="28"/>
    </w:rPr>
  </w:style>
  <w:style w:type="paragraph" w:styleId="berschrift2">
    <w:name w:val="heading 2"/>
    <w:basedOn w:val="Standard"/>
    <w:next w:val="Standard"/>
    <w:link w:val="berschrift2Zchn"/>
    <w:uiPriority w:val="99"/>
    <w:qFormat/>
    <w:rsid w:val="007B67C7"/>
    <w:pPr>
      <w:numPr>
        <w:ilvl w:val="1"/>
        <w:numId w:val="6"/>
      </w:numPr>
      <w:spacing w:before="200" w:after="0"/>
      <w:outlineLvl w:val="1"/>
    </w:pPr>
    <w:rPr>
      <w:b/>
      <w:bCs/>
      <w:sz w:val="26"/>
      <w:szCs w:val="26"/>
    </w:rPr>
  </w:style>
  <w:style w:type="paragraph" w:styleId="berschrift3">
    <w:name w:val="heading 3"/>
    <w:basedOn w:val="Standard"/>
    <w:next w:val="Standard"/>
    <w:link w:val="berschrift3Zchn"/>
    <w:uiPriority w:val="99"/>
    <w:qFormat/>
    <w:rsid w:val="007B67C7"/>
    <w:pPr>
      <w:numPr>
        <w:ilvl w:val="2"/>
        <w:numId w:val="6"/>
      </w:numPr>
      <w:spacing w:before="200" w:after="0" w:line="271" w:lineRule="auto"/>
      <w:outlineLvl w:val="2"/>
    </w:pPr>
    <w:rPr>
      <w:b/>
      <w:bCs/>
    </w:rPr>
  </w:style>
  <w:style w:type="paragraph" w:styleId="berschrift4">
    <w:name w:val="heading 4"/>
    <w:basedOn w:val="Standard"/>
    <w:next w:val="Standard"/>
    <w:link w:val="berschrift4Zchn"/>
    <w:uiPriority w:val="99"/>
    <w:qFormat/>
    <w:rsid w:val="007B67C7"/>
    <w:pPr>
      <w:numPr>
        <w:ilvl w:val="3"/>
        <w:numId w:val="6"/>
      </w:numPr>
      <w:spacing w:before="200" w:after="0"/>
      <w:outlineLvl w:val="3"/>
    </w:pPr>
    <w:rPr>
      <w:b/>
      <w:bCs/>
      <w:i/>
      <w:iCs/>
    </w:rPr>
  </w:style>
  <w:style w:type="paragraph" w:styleId="berschrift5">
    <w:name w:val="heading 5"/>
    <w:basedOn w:val="Standard"/>
    <w:next w:val="Standard"/>
    <w:link w:val="berschrift5Zchn"/>
    <w:uiPriority w:val="99"/>
    <w:qFormat/>
    <w:rsid w:val="007B67C7"/>
    <w:pPr>
      <w:numPr>
        <w:ilvl w:val="4"/>
        <w:numId w:val="6"/>
      </w:numPr>
      <w:spacing w:before="200" w:after="0"/>
      <w:outlineLvl w:val="4"/>
    </w:pPr>
    <w:rPr>
      <w:b/>
      <w:bCs/>
      <w:color w:val="7F7F7F"/>
    </w:rPr>
  </w:style>
  <w:style w:type="paragraph" w:styleId="berschrift6">
    <w:name w:val="heading 6"/>
    <w:basedOn w:val="Standard"/>
    <w:next w:val="Standard"/>
    <w:link w:val="berschrift6Zchn"/>
    <w:uiPriority w:val="99"/>
    <w:qFormat/>
    <w:rsid w:val="007B67C7"/>
    <w:pPr>
      <w:numPr>
        <w:ilvl w:val="5"/>
        <w:numId w:val="6"/>
      </w:numPr>
      <w:spacing w:after="0" w:line="271" w:lineRule="auto"/>
      <w:outlineLvl w:val="5"/>
    </w:pPr>
    <w:rPr>
      <w:b/>
      <w:bCs/>
      <w:i/>
      <w:iCs/>
      <w:color w:val="7F7F7F"/>
    </w:rPr>
  </w:style>
  <w:style w:type="paragraph" w:styleId="berschrift7">
    <w:name w:val="heading 7"/>
    <w:basedOn w:val="Standard"/>
    <w:next w:val="Standard"/>
    <w:link w:val="berschrift7Zchn"/>
    <w:uiPriority w:val="99"/>
    <w:qFormat/>
    <w:rsid w:val="007B67C7"/>
    <w:pPr>
      <w:numPr>
        <w:ilvl w:val="6"/>
        <w:numId w:val="6"/>
      </w:numPr>
      <w:spacing w:after="0"/>
      <w:outlineLvl w:val="6"/>
    </w:pPr>
    <w:rPr>
      <w:i/>
      <w:iCs/>
    </w:rPr>
  </w:style>
  <w:style w:type="paragraph" w:styleId="berschrift8">
    <w:name w:val="heading 8"/>
    <w:basedOn w:val="Standard"/>
    <w:next w:val="Standard"/>
    <w:link w:val="berschrift8Zchn"/>
    <w:uiPriority w:val="99"/>
    <w:qFormat/>
    <w:rsid w:val="007B67C7"/>
    <w:pPr>
      <w:numPr>
        <w:ilvl w:val="7"/>
        <w:numId w:val="6"/>
      </w:numPr>
      <w:spacing w:after="0"/>
      <w:outlineLvl w:val="7"/>
    </w:pPr>
    <w:rPr>
      <w:sz w:val="20"/>
      <w:szCs w:val="20"/>
    </w:rPr>
  </w:style>
  <w:style w:type="paragraph" w:styleId="berschrift9">
    <w:name w:val="heading 9"/>
    <w:basedOn w:val="Standard"/>
    <w:next w:val="Standard"/>
    <w:link w:val="berschrift9Zchn"/>
    <w:uiPriority w:val="99"/>
    <w:qFormat/>
    <w:rsid w:val="007B67C7"/>
    <w:pPr>
      <w:numPr>
        <w:ilvl w:val="8"/>
        <w:numId w:val="6"/>
      </w:numPr>
      <w:spacing w:after="0"/>
      <w:outlineLvl w:val="8"/>
    </w:pPr>
    <w:rPr>
      <w:i/>
      <w:iCs/>
      <w:spacing w:val="5"/>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rsid w:val="007B67C7"/>
    <w:rPr>
      <w:rFonts w:eastAsia="Times New Roman" w:cs="Times New Roman"/>
      <w:b/>
      <w:bCs/>
      <w:sz w:val="28"/>
      <w:szCs w:val="28"/>
      <w:lang w:val="en-GB"/>
    </w:rPr>
  </w:style>
  <w:style w:type="character" w:customStyle="1" w:styleId="berschrift2Zchn">
    <w:name w:val="Überschrift 2 Zchn"/>
    <w:basedOn w:val="Absatz-Standardschriftart"/>
    <w:link w:val="berschrift2"/>
    <w:uiPriority w:val="99"/>
    <w:rsid w:val="007B67C7"/>
    <w:rPr>
      <w:rFonts w:eastAsia="Times New Roman" w:cs="Times New Roman"/>
      <w:b/>
      <w:bCs/>
      <w:sz w:val="26"/>
      <w:szCs w:val="26"/>
      <w:lang w:val="en-GB"/>
    </w:rPr>
  </w:style>
  <w:style w:type="character" w:customStyle="1" w:styleId="berschrift3Zchn">
    <w:name w:val="Überschrift 3 Zchn"/>
    <w:basedOn w:val="Absatz-Standardschriftart"/>
    <w:link w:val="berschrift3"/>
    <w:uiPriority w:val="99"/>
    <w:rsid w:val="007B67C7"/>
    <w:rPr>
      <w:rFonts w:eastAsia="Times New Roman" w:cs="Times New Roman"/>
      <w:b/>
      <w:bCs/>
      <w:lang w:val="en-GB"/>
    </w:rPr>
  </w:style>
  <w:style w:type="character" w:customStyle="1" w:styleId="berschrift4Zchn">
    <w:name w:val="Überschrift 4 Zchn"/>
    <w:basedOn w:val="Absatz-Standardschriftart"/>
    <w:link w:val="berschrift4"/>
    <w:uiPriority w:val="99"/>
    <w:rsid w:val="007B67C7"/>
    <w:rPr>
      <w:rFonts w:eastAsia="Times New Roman" w:cs="Times New Roman"/>
      <w:b/>
      <w:bCs/>
      <w:i/>
      <w:iCs/>
      <w:lang w:val="en-GB"/>
    </w:rPr>
  </w:style>
  <w:style w:type="character" w:customStyle="1" w:styleId="berschrift5Zchn">
    <w:name w:val="Überschrift 5 Zchn"/>
    <w:basedOn w:val="Absatz-Standardschriftart"/>
    <w:link w:val="berschrift5"/>
    <w:uiPriority w:val="99"/>
    <w:rsid w:val="007B67C7"/>
    <w:rPr>
      <w:rFonts w:eastAsia="Times New Roman" w:cs="Times New Roman"/>
      <w:b/>
      <w:bCs/>
      <w:color w:val="7F7F7F"/>
      <w:lang w:val="en-GB"/>
    </w:rPr>
  </w:style>
  <w:style w:type="character" w:customStyle="1" w:styleId="berschrift6Zchn">
    <w:name w:val="Überschrift 6 Zchn"/>
    <w:basedOn w:val="Absatz-Standardschriftart"/>
    <w:link w:val="berschrift6"/>
    <w:uiPriority w:val="99"/>
    <w:rsid w:val="007B67C7"/>
    <w:rPr>
      <w:rFonts w:eastAsia="Times New Roman" w:cs="Times New Roman"/>
      <w:b/>
      <w:bCs/>
      <w:i/>
      <w:iCs/>
      <w:color w:val="7F7F7F"/>
      <w:lang w:val="en-GB"/>
    </w:rPr>
  </w:style>
  <w:style w:type="character" w:customStyle="1" w:styleId="berschrift7Zchn">
    <w:name w:val="Überschrift 7 Zchn"/>
    <w:basedOn w:val="Absatz-Standardschriftart"/>
    <w:link w:val="berschrift7"/>
    <w:uiPriority w:val="99"/>
    <w:rsid w:val="007B67C7"/>
    <w:rPr>
      <w:rFonts w:eastAsia="Times New Roman" w:cs="Times New Roman"/>
      <w:i/>
      <w:iCs/>
      <w:lang w:val="en-GB"/>
    </w:rPr>
  </w:style>
  <w:style w:type="character" w:customStyle="1" w:styleId="berschrift8Zchn">
    <w:name w:val="Überschrift 8 Zchn"/>
    <w:basedOn w:val="Absatz-Standardschriftart"/>
    <w:link w:val="berschrift8"/>
    <w:uiPriority w:val="99"/>
    <w:rsid w:val="007B67C7"/>
    <w:rPr>
      <w:rFonts w:eastAsia="Times New Roman" w:cs="Times New Roman"/>
      <w:sz w:val="20"/>
      <w:szCs w:val="20"/>
      <w:lang w:val="en-GB"/>
    </w:rPr>
  </w:style>
  <w:style w:type="character" w:customStyle="1" w:styleId="berschrift9Zchn">
    <w:name w:val="Überschrift 9 Zchn"/>
    <w:basedOn w:val="Absatz-Standardschriftart"/>
    <w:link w:val="berschrift9"/>
    <w:uiPriority w:val="99"/>
    <w:rsid w:val="007B67C7"/>
    <w:rPr>
      <w:rFonts w:eastAsia="Times New Roman" w:cs="Times New Roman"/>
      <w:i/>
      <w:iCs/>
      <w:spacing w:val="5"/>
      <w:sz w:val="20"/>
      <w:szCs w:val="20"/>
      <w:lang w:val="en-GB"/>
    </w:rPr>
  </w:style>
  <w:style w:type="paragraph" w:styleId="Listenabsatz">
    <w:name w:val="List Paragraph"/>
    <w:basedOn w:val="Standard"/>
    <w:uiPriority w:val="34"/>
    <w:qFormat/>
    <w:rsid w:val="007B67C7"/>
    <w:pPr>
      <w:ind w:left="720"/>
      <w:contextualSpacing/>
    </w:pPr>
  </w:style>
  <w:style w:type="paragraph" w:styleId="Kommentartext">
    <w:name w:val="annotation text"/>
    <w:basedOn w:val="Standard"/>
    <w:link w:val="KommentartextZchn"/>
    <w:uiPriority w:val="99"/>
    <w:rsid w:val="00ED7582"/>
    <w:pPr>
      <w:spacing w:after="0" w:line="240" w:lineRule="auto"/>
    </w:pPr>
    <w:rPr>
      <w:rFonts w:ascii="LMU CompatilFact" w:hAnsi="LMU CompatilFact" w:cs="LMU CompatilFact"/>
      <w:sz w:val="20"/>
      <w:szCs w:val="20"/>
      <w:lang w:val="de-DE" w:eastAsia="de-DE"/>
    </w:rPr>
  </w:style>
  <w:style w:type="character" w:customStyle="1" w:styleId="KommentartextZchn">
    <w:name w:val="Kommentartext Zchn"/>
    <w:basedOn w:val="Absatz-Standardschriftart"/>
    <w:link w:val="Kommentartext"/>
    <w:uiPriority w:val="99"/>
    <w:rsid w:val="00ED7582"/>
    <w:rPr>
      <w:rFonts w:ascii="LMU CompatilFact" w:eastAsia="Times New Roman" w:hAnsi="LMU CompatilFact" w:cs="LMU CompatilFact"/>
      <w:sz w:val="20"/>
      <w:szCs w:val="20"/>
      <w:lang w:eastAsia="de-DE"/>
    </w:rPr>
  </w:style>
  <w:style w:type="character" w:styleId="Kommentarzeichen">
    <w:name w:val="annotation reference"/>
    <w:uiPriority w:val="99"/>
    <w:rsid w:val="001003F4"/>
    <w:rPr>
      <w:rFonts w:cs="Times New Roman"/>
      <w:sz w:val="16"/>
      <w:szCs w:val="16"/>
    </w:rPr>
  </w:style>
  <w:style w:type="paragraph" w:styleId="Sprechblasentext">
    <w:name w:val="Balloon Text"/>
    <w:basedOn w:val="Standard"/>
    <w:link w:val="SprechblasentextZchn"/>
    <w:uiPriority w:val="99"/>
    <w:semiHidden/>
    <w:unhideWhenUsed/>
    <w:rsid w:val="001003F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003F4"/>
    <w:rPr>
      <w:rFonts w:ascii="Tahoma" w:eastAsia="Times New Roman" w:hAnsi="Tahoma" w:cs="Tahoma"/>
      <w:sz w:val="16"/>
      <w:szCs w:val="16"/>
      <w:lang w:val="en-GB"/>
    </w:rPr>
  </w:style>
  <w:style w:type="character" w:styleId="Hyperlink">
    <w:name w:val="Hyperlink"/>
    <w:basedOn w:val="Absatz-Standardschriftart"/>
    <w:uiPriority w:val="99"/>
    <w:unhideWhenUsed/>
    <w:rsid w:val="00C77929"/>
    <w:rPr>
      <w:color w:val="0000FF" w:themeColor="hyperlink"/>
      <w:u w:val="single"/>
    </w:rPr>
  </w:style>
  <w:style w:type="paragraph" w:styleId="Funotentext">
    <w:name w:val="footnote text"/>
    <w:basedOn w:val="Standard"/>
    <w:link w:val="FunotentextZchn"/>
    <w:uiPriority w:val="99"/>
    <w:semiHidden/>
    <w:unhideWhenUsed/>
    <w:rsid w:val="00D20E41"/>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D20E41"/>
    <w:rPr>
      <w:rFonts w:eastAsia="Times New Roman" w:cs="Times New Roman"/>
      <w:sz w:val="20"/>
      <w:szCs w:val="20"/>
      <w:lang w:val="en-GB"/>
    </w:rPr>
  </w:style>
  <w:style w:type="character" w:styleId="Funotenzeichen">
    <w:name w:val="footnote reference"/>
    <w:basedOn w:val="Absatz-Standardschriftart"/>
    <w:uiPriority w:val="99"/>
    <w:semiHidden/>
    <w:unhideWhenUsed/>
    <w:rsid w:val="00D20E41"/>
    <w:rPr>
      <w:vertAlign w:val="superscript"/>
    </w:rPr>
  </w:style>
  <w:style w:type="paragraph" w:styleId="Verzeichnis1">
    <w:name w:val="toc 1"/>
    <w:basedOn w:val="Standard"/>
    <w:next w:val="Standard"/>
    <w:autoRedefine/>
    <w:uiPriority w:val="39"/>
    <w:unhideWhenUsed/>
    <w:qFormat/>
    <w:rsid w:val="00685F82"/>
    <w:pPr>
      <w:spacing w:after="100"/>
    </w:pPr>
  </w:style>
  <w:style w:type="paragraph" w:styleId="Verzeichnis2">
    <w:name w:val="toc 2"/>
    <w:basedOn w:val="Standard"/>
    <w:next w:val="Standard"/>
    <w:autoRedefine/>
    <w:uiPriority w:val="39"/>
    <w:unhideWhenUsed/>
    <w:qFormat/>
    <w:rsid w:val="00685F82"/>
    <w:pPr>
      <w:spacing w:after="100"/>
      <w:ind w:left="220"/>
    </w:pPr>
  </w:style>
  <w:style w:type="numbering" w:customStyle="1" w:styleId="Formatvorlage1">
    <w:name w:val="Formatvorlage1"/>
    <w:uiPriority w:val="99"/>
    <w:rsid w:val="000D516B"/>
    <w:pPr>
      <w:numPr>
        <w:numId w:val="10"/>
      </w:numPr>
    </w:pPr>
  </w:style>
  <w:style w:type="paragraph" w:styleId="Inhaltsverzeichnisberschrift">
    <w:name w:val="TOC Heading"/>
    <w:basedOn w:val="berschrift1"/>
    <w:next w:val="Standard"/>
    <w:uiPriority w:val="39"/>
    <w:semiHidden/>
    <w:unhideWhenUsed/>
    <w:qFormat/>
    <w:rsid w:val="008054B4"/>
    <w:pPr>
      <w:keepNext/>
      <w:keepLines/>
      <w:contextualSpacing w:val="0"/>
      <w:outlineLvl w:val="9"/>
    </w:pPr>
    <w:rPr>
      <w:rFonts w:asciiTheme="majorHAnsi" w:eastAsiaTheme="majorEastAsia" w:hAnsiTheme="majorHAnsi" w:cstheme="majorBidi"/>
      <w:color w:val="365F91" w:themeColor="accent1" w:themeShade="BF"/>
      <w:lang w:val="de-DE" w:eastAsia="de-DE"/>
    </w:rPr>
  </w:style>
  <w:style w:type="paragraph" w:styleId="Verzeichnis3">
    <w:name w:val="toc 3"/>
    <w:basedOn w:val="Standard"/>
    <w:next w:val="Standard"/>
    <w:autoRedefine/>
    <w:uiPriority w:val="39"/>
    <w:unhideWhenUsed/>
    <w:qFormat/>
    <w:rsid w:val="008054B4"/>
    <w:pPr>
      <w:spacing w:after="100"/>
      <w:ind w:left="440"/>
    </w:pPr>
  </w:style>
  <w:style w:type="paragraph" w:styleId="Kopfzeile">
    <w:name w:val="header"/>
    <w:basedOn w:val="Standard"/>
    <w:link w:val="KopfzeileZchn"/>
    <w:uiPriority w:val="99"/>
    <w:unhideWhenUsed/>
    <w:rsid w:val="00AE74D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E74D4"/>
    <w:rPr>
      <w:rFonts w:eastAsia="Times New Roman" w:cs="Times New Roman"/>
      <w:lang w:val="en-GB"/>
    </w:rPr>
  </w:style>
  <w:style w:type="paragraph" w:styleId="Fuzeile">
    <w:name w:val="footer"/>
    <w:basedOn w:val="Standard"/>
    <w:link w:val="FuzeileZchn"/>
    <w:uiPriority w:val="99"/>
    <w:unhideWhenUsed/>
    <w:rsid w:val="00AE74D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E74D4"/>
    <w:rPr>
      <w:rFonts w:eastAsia="Times New Roman" w:cs="Times New Roman"/>
      <w:lang w:val="en-GB"/>
    </w:rPr>
  </w:style>
  <w:style w:type="paragraph" w:styleId="Beschriftung">
    <w:name w:val="caption"/>
    <w:basedOn w:val="Standard"/>
    <w:next w:val="Standard"/>
    <w:uiPriority w:val="35"/>
    <w:unhideWhenUsed/>
    <w:qFormat/>
    <w:rsid w:val="00975423"/>
    <w:pPr>
      <w:spacing w:line="240" w:lineRule="auto"/>
    </w:pPr>
    <w:rPr>
      <w:b/>
      <w:bCs/>
      <w:color w:val="4F81BD" w:themeColor="accent1"/>
      <w:sz w:val="18"/>
      <w:szCs w:val="18"/>
    </w:rPr>
  </w:style>
  <w:style w:type="table" w:styleId="Tabellenraster">
    <w:name w:val="Table Grid"/>
    <w:basedOn w:val="NormaleTabelle"/>
    <w:rsid w:val="00652AA0"/>
    <w:pPr>
      <w:spacing w:after="0" w:line="240" w:lineRule="auto"/>
    </w:pPr>
    <w:rPr>
      <w:rFonts w:ascii="Lucida Sans Unicode" w:eastAsia="Times New Roman" w:hAnsi="Lucida Sans Unicode"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lenraster1">
    <w:name w:val="Tabellenraster1"/>
    <w:basedOn w:val="NormaleTabelle"/>
    <w:next w:val="Tabellenraster"/>
    <w:rsid w:val="0048206F"/>
    <w:pPr>
      <w:spacing w:after="0" w:line="240" w:lineRule="auto"/>
    </w:pPr>
    <w:rPr>
      <w:rFonts w:ascii="Lucida Sans Unicode" w:eastAsia="Times New Roman" w:hAnsi="Lucida Sans Unicode"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Kommentarthema">
    <w:name w:val="annotation subject"/>
    <w:basedOn w:val="Kommentartext"/>
    <w:next w:val="Kommentartext"/>
    <w:link w:val="KommentarthemaZchn"/>
    <w:uiPriority w:val="99"/>
    <w:semiHidden/>
    <w:unhideWhenUsed/>
    <w:rsid w:val="00055A7A"/>
    <w:pPr>
      <w:spacing w:after="200"/>
    </w:pPr>
    <w:rPr>
      <w:rFonts w:asciiTheme="minorHAnsi" w:hAnsiTheme="minorHAnsi" w:cs="Times New Roman"/>
      <w:b/>
      <w:bCs/>
      <w:lang w:val="en-GB" w:eastAsia="en-US"/>
    </w:rPr>
  </w:style>
  <w:style w:type="character" w:customStyle="1" w:styleId="KommentarthemaZchn">
    <w:name w:val="Kommentarthema Zchn"/>
    <w:basedOn w:val="KommentartextZchn"/>
    <w:link w:val="Kommentarthema"/>
    <w:uiPriority w:val="99"/>
    <w:semiHidden/>
    <w:rsid w:val="00055A7A"/>
    <w:rPr>
      <w:rFonts w:ascii="LMU CompatilFact" w:eastAsia="Times New Roman" w:hAnsi="LMU CompatilFact" w:cs="Times New Roman"/>
      <w:b/>
      <w:bCs/>
      <w:sz w:val="20"/>
      <w:szCs w:val="20"/>
      <w:lang w:val="en-GB" w:eastAsia="de-DE"/>
    </w:rPr>
  </w:style>
  <w:style w:type="paragraph" w:customStyle="1" w:styleId="TableContents">
    <w:name w:val="Table Contents"/>
    <w:basedOn w:val="Standard"/>
    <w:rsid w:val="001D5C2A"/>
    <w:pPr>
      <w:widowControl w:val="0"/>
      <w:suppressLineNumbers/>
      <w:suppressAutoHyphens/>
      <w:autoSpaceDN w:val="0"/>
      <w:spacing w:after="0" w:line="240" w:lineRule="auto"/>
      <w:textAlignment w:val="baseline"/>
    </w:pPr>
    <w:rPr>
      <w:rFonts w:ascii="Times New Roman" w:eastAsia="Andale Sans UI" w:hAnsi="Times New Roman" w:cs="Tahoma"/>
      <w:kern w:val="3"/>
      <w:sz w:val="24"/>
      <w:szCs w:val="24"/>
      <w:lang w:val="en-US" w:bidi="en-US"/>
    </w:rPr>
  </w:style>
  <w:style w:type="paragraph" w:customStyle="1" w:styleId="Notiz">
    <w:name w:val="Notiz"/>
    <w:basedOn w:val="TableContents"/>
    <w:rsid w:val="001D5C2A"/>
    <w:rPr>
      <w:color w:val="808080"/>
    </w:rPr>
  </w:style>
  <w:style w:type="paragraph" w:styleId="Textkrper">
    <w:name w:val="Body Text"/>
    <w:basedOn w:val="Standard"/>
    <w:link w:val="TextkrperZchn"/>
    <w:rsid w:val="003413EB"/>
    <w:pPr>
      <w:suppressAutoHyphens/>
      <w:spacing w:after="140" w:line="288" w:lineRule="auto"/>
    </w:pPr>
    <w:rPr>
      <w:rFonts w:ascii="Liberation Serif" w:eastAsia="Tahoma" w:hAnsi="Liberation Serif" w:cs="DejaVu Sans"/>
      <w:kern w:val="1"/>
      <w:sz w:val="24"/>
      <w:szCs w:val="24"/>
      <w:lang w:eastAsia="zh-CN" w:bidi="hi-IN"/>
    </w:rPr>
  </w:style>
  <w:style w:type="character" w:customStyle="1" w:styleId="TextkrperZchn">
    <w:name w:val="Textkörper Zchn"/>
    <w:basedOn w:val="Absatz-Standardschriftart"/>
    <w:link w:val="Textkrper"/>
    <w:rsid w:val="003413EB"/>
    <w:rPr>
      <w:rFonts w:ascii="Liberation Serif" w:eastAsia="Tahoma" w:hAnsi="Liberation Serif" w:cs="DejaVu Sans"/>
      <w:kern w:val="1"/>
      <w:sz w:val="24"/>
      <w:szCs w:val="24"/>
      <w:lang w:val="en-GB" w:eastAsia="zh-CN" w:bidi="hi-IN"/>
    </w:rPr>
  </w:style>
  <w:style w:type="paragraph" w:customStyle="1" w:styleId="EndNoteBibliographyTitle">
    <w:name w:val="EndNote Bibliography Title"/>
    <w:basedOn w:val="Standard"/>
    <w:link w:val="EndNoteBibliographyTitleZchn"/>
    <w:rsid w:val="001573C8"/>
    <w:pPr>
      <w:spacing w:after="0"/>
      <w:jc w:val="center"/>
    </w:pPr>
    <w:rPr>
      <w:rFonts w:ascii="Times New Roman" w:hAnsi="Times New Roman"/>
      <w:noProof/>
      <w:lang w:val="en-US"/>
    </w:rPr>
  </w:style>
  <w:style w:type="character" w:customStyle="1" w:styleId="EndNoteBibliographyTitleZchn">
    <w:name w:val="EndNote Bibliography Title Zchn"/>
    <w:basedOn w:val="Absatz-Standardschriftart"/>
    <w:link w:val="EndNoteBibliographyTitle"/>
    <w:rsid w:val="001573C8"/>
    <w:rPr>
      <w:rFonts w:ascii="Times New Roman" w:eastAsia="Times New Roman" w:hAnsi="Times New Roman" w:cs="Times New Roman"/>
      <w:noProof/>
      <w:lang w:val="en-US"/>
    </w:rPr>
  </w:style>
  <w:style w:type="paragraph" w:customStyle="1" w:styleId="EndNoteBibliography">
    <w:name w:val="EndNote Bibliography"/>
    <w:basedOn w:val="Standard"/>
    <w:link w:val="EndNoteBibliographyZchn"/>
    <w:rsid w:val="001573C8"/>
    <w:pPr>
      <w:spacing w:line="240" w:lineRule="auto"/>
    </w:pPr>
    <w:rPr>
      <w:rFonts w:ascii="Times New Roman" w:hAnsi="Times New Roman"/>
      <w:noProof/>
      <w:lang w:val="en-US"/>
    </w:rPr>
  </w:style>
  <w:style w:type="character" w:customStyle="1" w:styleId="EndNoteBibliographyZchn">
    <w:name w:val="EndNote Bibliography Zchn"/>
    <w:basedOn w:val="Absatz-Standardschriftart"/>
    <w:link w:val="EndNoteBibliography"/>
    <w:rsid w:val="001573C8"/>
    <w:rPr>
      <w:rFonts w:ascii="Times New Roman" w:eastAsia="Times New Roman" w:hAnsi="Times New Roman" w:cs="Times New Roman"/>
      <w:noProof/>
      <w:lang w:val="en-US"/>
    </w:rPr>
  </w:style>
  <w:style w:type="character" w:customStyle="1" w:styleId="citationsource-journal">
    <w:name w:val="citation_source-journal"/>
    <w:basedOn w:val="Absatz-Standardschriftart"/>
    <w:rsid w:val="00074DA3"/>
  </w:style>
  <w:style w:type="character" w:customStyle="1" w:styleId="nlmyear">
    <w:name w:val="nlm_year"/>
    <w:basedOn w:val="Absatz-Standardschriftart"/>
    <w:rsid w:val="00074DA3"/>
  </w:style>
  <w:style w:type="character" w:customStyle="1" w:styleId="nlmfpage">
    <w:name w:val="nlm_fpage"/>
    <w:basedOn w:val="Absatz-Standardschriftart"/>
    <w:rsid w:val="00074DA3"/>
  </w:style>
  <w:style w:type="character" w:customStyle="1" w:styleId="nlmlpage">
    <w:name w:val="nlm_lpage"/>
    <w:basedOn w:val="Absatz-Standardschriftart"/>
    <w:rsid w:val="00074D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R-project.org/"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B285F3-8B2F-41C8-8BE9-EB2C74B350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1818</Words>
  <Characters>11460</Characters>
  <Application>Microsoft Office Word</Application>
  <DocSecurity>0</DocSecurity>
  <Lines>95</Lines>
  <Paragraphs>26</Paragraphs>
  <ScaleCrop>false</ScaleCrop>
  <HeadingPairs>
    <vt:vector size="2" baseType="variant">
      <vt:variant>
        <vt:lpstr>Titel</vt:lpstr>
      </vt:variant>
      <vt:variant>
        <vt:i4>1</vt:i4>
      </vt:variant>
    </vt:vector>
  </HeadingPairs>
  <TitlesOfParts>
    <vt:vector size="1" baseType="lpstr">
      <vt:lpstr/>
    </vt:vector>
  </TitlesOfParts>
  <Company>Klinikum der Universitaet Muenchen</Company>
  <LinksUpToDate>false</LinksUpToDate>
  <CharactersWithSpaces>13252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Adrion</dc:creator>
  <cp:lastModifiedBy>Christine Adrion</cp:lastModifiedBy>
  <cp:revision>2</cp:revision>
  <cp:lastPrinted>2015-08-06T14:40:00Z</cp:lastPrinted>
  <dcterms:created xsi:type="dcterms:W3CDTF">2019-03-12T16:45:00Z</dcterms:created>
  <dcterms:modified xsi:type="dcterms:W3CDTF">2019-03-12T16:45:00Z</dcterms:modified>
</cp:coreProperties>
</file>